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5E" w:rsidRDefault="00A7653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类乌齐县桑多镇2025年度部门预算</w:t>
      </w:r>
    </w:p>
    <w:p w:rsidR="00D37A5E" w:rsidRDefault="00D37A5E">
      <w:pPr>
        <w:spacing w:line="560" w:lineRule="exact"/>
        <w:rPr>
          <w:sz w:val="44"/>
          <w:szCs w:val="44"/>
        </w:rPr>
      </w:pPr>
    </w:p>
    <w:p w:rsidR="00D37A5E" w:rsidRDefault="00D37A5E">
      <w:pPr>
        <w:spacing w:line="560" w:lineRule="exact"/>
        <w:rPr>
          <w:sz w:val="44"/>
          <w:szCs w:val="44"/>
        </w:rPr>
      </w:pPr>
    </w:p>
    <w:p w:rsidR="00D37A5E" w:rsidRDefault="00D37A5E">
      <w:pPr>
        <w:spacing w:line="560" w:lineRule="exact"/>
        <w:rPr>
          <w:sz w:val="44"/>
          <w:szCs w:val="44"/>
        </w:rPr>
      </w:pPr>
    </w:p>
    <w:p w:rsidR="00D37A5E" w:rsidRDefault="00D37A5E">
      <w:pPr>
        <w:spacing w:line="560" w:lineRule="exact"/>
        <w:rPr>
          <w:sz w:val="44"/>
          <w:szCs w:val="44"/>
        </w:rPr>
      </w:pPr>
    </w:p>
    <w:p w:rsidR="00D37A5E" w:rsidRDefault="00D37A5E">
      <w:pPr>
        <w:spacing w:line="560" w:lineRule="exact"/>
        <w:rPr>
          <w:sz w:val="44"/>
          <w:szCs w:val="44"/>
        </w:rPr>
      </w:pPr>
    </w:p>
    <w:p w:rsidR="00D37A5E" w:rsidRDefault="00D37A5E">
      <w:pPr>
        <w:spacing w:line="560" w:lineRule="exact"/>
        <w:rPr>
          <w:sz w:val="44"/>
          <w:szCs w:val="44"/>
        </w:rPr>
      </w:pPr>
    </w:p>
    <w:p w:rsidR="00D37A5E" w:rsidRDefault="00D37A5E">
      <w:pPr>
        <w:spacing w:line="560" w:lineRule="exact"/>
        <w:rPr>
          <w:sz w:val="44"/>
          <w:szCs w:val="44"/>
        </w:rPr>
      </w:pPr>
    </w:p>
    <w:p w:rsidR="00D37A5E" w:rsidRDefault="00D37A5E">
      <w:pPr>
        <w:spacing w:line="560" w:lineRule="exact"/>
        <w:rPr>
          <w:sz w:val="44"/>
          <w:szCs w:val="44"/>
        </w:rPr>
      </w:pPr>
    </w:p>
    <w:p w:rsidR="00D37A5E" w:rsidRDefault="00D37A5E">
      <w:pPr>
        <w:spacing w:line="560" w:lineRule="exact"/>
        <w:rPr>
          <w:sz w:val="44"/>
          <w:szCs w:val="44"/>
        </w:rPr>
      </w:pPr>
    </w:p>
    <w:p w:rsidR="00D37A5E" w:rsidRDefault="00D37A5E">
      <w:pPr>
        <w:spacing w:line="560" w:lineRule="exact"/>
        <w:rPr>
          <w:sz w:val="44"/>
          <w:szCs w:val="44"/>
        </w:rPr>
      </w:pPr>
    </w:p>
    <w:p w:rsidR="00D37A5E" w:rsidRDefault="00D37A5E">
      <w:pPr>
        <w:spacing w:line="560" w:lineRule="exact"/>
        <w:rPr>
          <w:sz w:val="44"/>
          <w:szCs w:val="44"/>
        </w:rPr>
      </w:pPr>
    </w:p>
    <w:p w:rsidR="00D37A5E" w:rsidRDefault="00D37A5E">
      <w:pPr>
        <w:spacing w:line="560" w:lineRule="exact"/>
        <w:rPr>
          <w:sz w:val="44"/>
          <w:szCs w:val="44"/>
        </w:rPr>
      </w:pPr>
    </w:p>
    <w:p w:rsidR="00D37A5E" w:rsidRDefault="00D37A5E">
      <w:pPr>
        <w:spacing w:line="560" w:lineRule="exact"/>
        <w:rPr>
          <w:sz w:val="44"/>
          <w:szCs w:val="44"/>
        </w:rPr>
      </w:pPr>
    </w:p>
    <w:p w:rsidR="00D37A5E" w:rsidRDefault="00D37A5E">
      <w:pPr>
        <w:spacing w:line="560" w:lineRule="exact"/>
        <w:jc w:val="center"/>
        <w:rPr>
          <w:rFonts w:ascii="黑体" w:eastAsia="黑体" w:hAnsi="黑体" w:cs="黑体"/>
          <w:sz w:val="32"/>
          <w:szCs w:val="32"/>
          <w:u w:val="single"/>
        </w:rPr>
      </w:pPr>
    </w:p>
    <w:p w:rsidR="00D37A5E" w:rsidRDefault="00D37A5E">
      <w:pPr>
        <w:spacing w:line="560" w:lineRule="exact"/>
        <w:jc w:val="center"/>
        <w:rPr>
          <w:rFonts w:ascii="黑体" w:eastAsia="黑体" w:hAnsi="黑体" w:cs="黑体"/>
          <w:sz w:val="32"/>
          <w:szCs w:val="32"/>
          <w:u w:val="single"/>
        </w:rPr>
      </w:pPr>
    </w:p>
    <w:p w:rsidR="00D37A5E" w:rsidRDefault="00D37A5E">
      <w:pPr>
        <w:spacing w:line="560" w:lineRule="exact"/>
        <w:jc w:val="center"/>
        <w:rPr>
          <w:rFonts w:ascii="黑体" w:eastAsia="黑体" w:hAnsi="黑体" w:cs="黑体"/>
          <w:sz w:val="32"/>
          <w:szCs w:val="32"/>
          <w:u w:val="single"/>
        </w:rPr>
      </w:pPr>
    </w:p>
    <w:p w:rsidR="00D37A5E" w:rsidRDefault="00A76536">
      <w:pPr>
        <w:spacing w:line="560" w:lineRule="exact"/>
        <w:jc w:val="center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  <w:u w:val="single"/>
        </w:rPr>
        <w:t>2025 年 4月25日</w:t>
      </w:r>
    </w:p>
    <w:p w:rsidR="00D37A5E" w:rsidRDefault="00A76536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lastRenderedPageBreak/>
        <w:t>目  录</w:t>
      </w:r>
    </w:p>
    <w:p w:rsidR="00D37A5E" w:rsidRDefault="00A76536" w:rsidP="00491827">
      <w:pPr>
        <w:spacing w:beforeLines="100" w:afterLines="100" w:line="4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第一部分 部门概况</w:t>
      </w:r>
    </w:p>
    <w:p w:rsidR="00D37A5E" w:rsidRDefault="00A76536" w:rsidP="00491827">
      <w:pPr>
        <w:spacing w:beforeLines="100" w:afterLines="100" w:line="460" w:lineRule="exact"/>
        <w:rPr>
          <w:rFonts w:ascii="仿宋" w:eastAsia="仿宋" w:hAnsi="宋体"/>
          <w:sz w:val="32"/>
          <w:szCs w:val="32"/>
        </w:rPr>
      </w:pPr>
      <w:r>
        <w:rPr>
          <w:rFonts w:ascii="仿宋" w:eastAsia="仿宋" w:hAnsi="宋体" w:hint="eastAsia"/>
          <w:sz w:val="32"/>
          <w:szCs w:val="32"/>
        </w:rPr>
        <w:t>一、主要职能</w:t>
      </w:r>
    </w:p>
    <w:p w:rsidR="00D37A5E" w:rsidRDefault="00A76536" w:rsidP="00491827">
      <w:pPr>
        <w:spacing w:beforeLines="100" w:afterLines="100" w:line="460" w:lineRule="exact"/>
        <w:rPr>
          <w:rFonts w:ascii="仿宋" w:eastAsia="仿宋" w:hAnsi="宋体"/>
          <w:sz w:val="32"/>
          <w:szCs w:val="32"/>
        </w:rPr>
      </w:pPr>
      <w:r>
        <w:rPr>
          <w:rFonts w:ascii="仿宋" w:eastAsia="仿宋" w:hAnsi="宋体" w:hint="eastAsia"/>
          <w:sz w:val="32"/>
          <w:szCs w:val="32"/>
        </w:rPr>
        <w:t>二、部门预算单位构成</w:t>
      </w:r>
    </w:p>
    <w:p w:rsidR="00D37A5E" w:rsidRDefault="00A76536" w:rsidP="00491827">
      <w:pPr>
        <w:spacing w:beforeLines="100" w:afterLines="100" w:line="4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第二部分 2025年度部门预算明细表</w:t>
      </w:r>
    </w:p>
    <w:p w:rsidR="00D37A5E" w:rsidRDefault="00A76536" w:rsidP="00491827">
      <w:pPr>
        <w:spacing w:beforeLines="100" w:afterLines="100" w:line="460" w:lineRule="exact"/>
        <w:rPr>
          <w:rFonts w:ascii="仿宋" w:eastAsia="仿宋" w:hAnsi="宋体"/>
          <w:sz w:val="32"/>
          <w:szCs w:val="32"/>
        </w:rPr>
      </w:pPr>
      <w:r>
        <w:rPr>
          <w:rFonts w:ascii="仿宋" w:eastAsia="仿宋" w:hAnsi="宋体" w:hint="eastAsia"/>
          <w:sz w:val="32"/>
          <w:szCs w:val="32"/>
        </w:rPr>
        <w:t>一、收支预算总表</w:t>
      </w:r>
    </w:p>
    <w:p w:rsidR="00D37A5E" w:rsidRDefault="00A76536" w:rsidP="00491827">
      <w:pPr>
        <w:spacing w:beforeLines="100" w:afterLines="100" w:line="460" w:lineRule="exact"/>
        <w:rPr>
          <w:rFonts w:ascii="仿宋" w:eastAsia="仿宋" w:hAnsi="宋体"/>
          <w:sz w:val="32"/>
          <w:szCs w:val="32"/>
        </w:rPr>
      </w:pPr>
      <w:r>
        <w:rPr>
          <w:rFonts w:ascii="仿宋" w:eastAsia="仿宋" w:hAnsi="宋体" w:hint="eastAsia"/>
          <w:sz w:val="32"/>
          <w:szCs w:val="32"/>
        </w:rPr>
        <w:t>二、一般公共预算收入总表</w:t>
      </w:r>
    </w:p>
    <w:p w:rsidR="00D37A5E" w:rsidRDefault="00A76536" w:rsidP="00491827">
      <w:pPr>
        <w:spacing w:beforeLines="100" w:afterLines="100" w:line="460" w:lineRule="exact"/>
        <w:rPr>
          <w:rFonts w:ascii="仿宋" w:eastAsia="仿宋" w:hAnsi="宋体"/>
          <w:sz w:val="32"/>
          <w:szCs w:val="32"/>
        </w:rPr>
      </w:pPr>
      <w:r>
        <w:rPr>
          <w:rFonts w:ascii="仿宋" w:eastAsia="仿宋" w:hAnsi="宋体" w:hint="eastAsia"/>
          <w:sz w:val="32"/>
          <w:szCs w:val="32"/>
        </w:rPr>
        <w:t>三、一般公共预算支出总表</w:t>
      </w:r>
    </w:p>
    <w:p w:rsidR="00D37A5E" w:rsidRDefault="00A76536" w:rsidP="00491827">
      <w:pPr>
        <w:spacing w:beforeLines="100" w:afterLines="100" w:line="460" w:lineRule="exact"/>
        <w:rPr>
          <w:rFonts w:ascii="仿宋" w:eastAsia="仿宋" w:hAnsi="宋体"/>
          <w:sz w:val="32"/>
          <w:szCs w:val="32"/>
        </w:rPr>
      </w:pPr>
      <w:r>
        <w:rPr>
          <w:rFonts w:ascii="仿宋" w:eastAsia="仿宋" w:hAnsi="宋体" w:hint="eastAsia"/>
          <w:sz w:val="32"/>
          <w:szCs w:val="32"/>
        </w:rPr>
        <w:t>四、财政拨款收支预算总表</w:t>
      </w:r>
    </w:p>
    <w:p w:rsidR="00D37A5E" w:rsidRDefault="00A76536" w:rsidP="00491827">
      <w:pPr>
        <w:spacing w:beforeLines="100" w:afterLines="100" w:line="460" w:lineRule="exact"/>
        <w:rPr>
          <w:rFonts w:ascii="仿宋" w:eastAsia="仿宋" w:hAnsi="宋体"/>
          <w:sz w:val="32"/>
          <w:szCs w:val="32"/>
        </w:rPr>
      </w:pPr>
      <w:r>
        <w:rPr>
          <w:rFonts w:ascii="仿宋" w:eastAsia="仿宋" w:hAnsi="宋体" w:hint="eastAsia"/>
          <w:sz w:val="32"/>
          <w:szCs w:val="32"/>
        </w:rPr>
        <w:t>五、一般公共预算收支总表</w:t>
      </w:r>
    </w:p>
    <w:p w:rsidR="00D37A5E" w:rsidRDefault="00A76536" w:rsidP="00491827">
      <w:pPr>
        <w:spacing w:beforeLines="100" w:afterLines="100" w:line="460" w:lineRule="exact"/>
        <w:rPr>
          <w:rFonts w:ascii="仿宋" w:eastAsia="仿宋" w:hAnsi="宋体"/>
          <w:sz w:val="32"/>
          <w:szCs w:val="32"/>
        </w:rPr>
      </w:pPr>
      <w:r>
        <w:rPr>
          <w:rFonts w:ascii="仿宋" w:eastAsia="仿宋" w:hAnsi="宋体" w:hint="eastAsia"/>
          <w:sz w:val="32"/>
          <w:szCs w:val="32"/>
        </w:rPr>
        <w:t>六、一般公共预算支出表</w:t>
      </w:r>
    </w:p>
    <w:p w:rsidR="00D37A5E" w:rsidRDefault="00A76536" w:rsidP="00491827">
      <w:pPr>
        <w:spacing w:beforeLines="100" w:afterLines="100" w:line="460" w:lineRule="exact"/>
        <w:rPr>
          <w:rFonts w:ascii="仿宋" w:eastAsia="仿宋" w:hAnsi="宋体"/>
          <w:sz w:val="32"/>
          <w:szCs w:val="32"/>
        </w:rPr>
      </w:pPr>
      <w:r>
        <w:rPr>
          <w:rFonts w:ascii="仿宋" w:eastAsia="仿宋" w:hAnsi="宋体" w:hint="eastAsia"/>
          <w:sz w:val="32"/>
          <w:szCs w:val="32"/>
        </w:rPr>
        <w:t>七、一般公共预算基本支出表</w:t>
      </w:r>
    </w:p>
    <w:p w:rsidR="00D37A5E" w:rsidRDefault="00A76536" w:rsidP="00491827">
      <w:pPr>
        <w:spacing w:beforeLines="100" w:afterLines="100" w:line="460" w:lineRule="exact"/>
        <w:rPr>
          <w:rFonts w:ascii="仿宋" w:eastAsia="仿宋" w:hAnsi="宋体"/>
          <w:sz w:val="32"/>
          <w:szCs w:val="32"/>
        </w:rPr>
      </w:pPr>
      <w:r>
        <w:rPr>
          <w:rFonts w:ascii="仿宋" w:eastAsia="仿宋" w:hAnsi="宋体" w:hint="eastAsia"/>
          <w:sz w:val="32"/>
          <w:szCs w:val="32"/>
        </w:rPr>
        <w:t>八、一般公共预算“三公”经费支出预算表</w:t>
      </w:r>
    </w:p>
    <w:p w:rsidR="00D37A5E" w:rsidRDefault="00A76536" w:rsidP="00491827">
      <w:pPr>
        <w:spacing w:beforeLines="100" w:afterLines="100" w:line="460" w:lineRule="exact"/>
        <w:rPr>
          <w:rFonts w:ascii="仿宋" w:eastAsia="仿宋" w:hAnsi="宋体"/>
          <w:sz w:val="32"/>
          <w:szCs w:val="32"/>
        </w:rPr>
      </w:pPr>
      <w:r>
        <w:rPr>
          <w:rFonts w:ascii="仿宋" w:eastAsia="仿宋" w:hAnsi="宋体" w:hint="eastAsia"/>
          <w:sz w:val="32"/>
          <w:szCs w:val="32"/>
        </w:rPr>
        <w:t>九、项目支出绩效表</w:t>
      </w:r>
    </w:p>
    <w:p w:rsidR="00D37A5E" w:rsidRDefault="00A76536" w:rsidP="00491827">
      <w:pPr>
        <w:spacing w:beforeLines="100" w:afterLines="100" w:line="460" w:lineRule="exact"/>
        <w:rPr>
          <w:rFonts w:ascii="仿宋" w:eastAsia="仿宋" w:hAnsi="宋体"/>
          <w:sz w:val="32"/>
          <w:szCs w:val="32"/>
        </w:rPr>
      </w:pPr>
      <w:r>
        <w:rPr>
          <w:rFonts w:ascii="仿宋" w:eastAsia="仿宋" w:hAnsi="宋体" w:hint="eastAsia"/>
          <w:sz w:val="32"/>
          <w:szCs w:val="32"/>
        </w:rPr>
        <w:t>十、项目支出表</w:t>
      </w:r>
    </w:p>
    <w:p w:rsidR="00D37A5E" w:rsidRDefault="00A76536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第三部分 2025年度部门预算数据分析</w:t>
      </w:r>
    </w:p>
    <w:p w:rsidR="00D37A5E" w:rsidRDefault="00A76536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第四部分  名词解释</w:t>
      </w:r>
    </w:p>
    <w:p w:rsidR="00D37A5E" w:rsidRDefault="00D37A5E">
      <w:pPr>
        <w:spacing w:line="560" w:lineRule="exact"/>
        <w:rPr>
          <w:rFonts w:ascii="黑体" w:eastAsia="黑体" w:hAnsi="宋体"/>
          <w:sz w:val="32"/>
          <w:szCs w:val="32"/>
        </w:rPr>
      </w:pPr>
    </w:p>
    <w:p w:rsidR="00D37A5E" w:rsidRDefault="00A7653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第一部分</w:t>
      </w:r>
    </w:p>
    <w:p w:rsidR="00D37A5E" w:rsidRDefault="00A76536">
      <w:pPr>
        <w:spacing w:line="560" w:lineRule="exact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一、主要职能</w:t>
      </w:r>
    </w:p>
    <w:p w:rsidR="00D37A5E" w:rsidRDefault="00A76536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为贯彻落实党中央关于构建简约高效基层管理体制的部署要求，根据《中共昌都市委员会办公室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昌都市人民政府办公室关于印发</w:t>
      </w:r>
      <w:r>
        <w:rPr>
          <w:rFonts w:ascii="Times New Roman" w:eastAsia="仿宋_GB2312" w:hAnsi="Times New Roman" w:cs="Times New Roman"/>
          <w:sz w:val="32"/>
          <w:szCs w:val="32"/>
        </w:rPr>
        <w:t>&lt;</w:t>
      </w:r>
      <w:r>
        <w:rPr>
          <w:rFonts w:ascii="Times New Roman" w:eastAsia="仿宋_GB2312" w:hAnsi="Times New Roman" w:cs="Times New Roman"/>
          <w:sz w:val="32"/>
          <w:szCs w:val="32"/>
        </w:rPr>
        <w:t>类乌齐县机构改革方案〉的通知》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（昌委</w:t>
      </w:r>
      <w:r>
        <w:rPr>
          <w:rFonts w:ascii="Times New Roman" w:eastAsia="仿宋_GB2312" w:hAnsi="Times New Roman" w:cs="Times New Roman"/>
          <w:sz w:val="32"/>
          <w:szCs w:val="32"/>
        </w:rPr>
        <w:t>办〔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34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精神、《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关于印发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&lt;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关于调整优化乡（镇）内设机构及事业单位的通知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的通知</w:t>
      </w:r>
      <w:r>
        <w:rPr>
          <w:rFonts w:ascii="Times New Roman" w:eastAsia="仿宋_GB2312" w:hAnsi="Times New Roman" w:cs="Times New Roman"/>
          <w:sz w:val="32"/>
          <w:szCs w:val="32"/>
        </w:rPr>
        <w:t>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（类机编</w:t>
      </w:r>
      <w:r>
        <w:rPr>
          <w:rFonts w:ascii="Times New Roman" w:eastAsia="仿宋_GB2312" w:hAnsi="Times New Roman" w:cs="Times New Roman"/>
          <w:sz w:val="32"/>
          <w:szCs w:val="32"/>
        </w:rPr>
        <w:t>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文件精神，结合我镇现有办公室设置及人员配备具体情况，特制定如下实施方案。</w:t>
      </w:r>
    </w:p>
    <w:p w:rsidR="00D37A5E" w:rsidRDefault="00A76536">
      <w:pPr>
        <w:spacing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一、积极推进机构改革</w:t>
      </w:r>
    </w:p>
    <w:p w:rsidR="00D37A5E" w:rsidRDefault="00A76536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聚焦加强党的建设、区域发展、公共服务、综合管理、维护稳定、生态环境保护、乡村振兴等主要职责，着力构建事权明晰、重点突出的基层职能配置体系和更好服务群众、简约精干的基层组织架构，推进政府职能由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管理型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向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公共服务型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转变。</w:t>
      </w:r>
    </w:p>
    <w:p w:rsidR="00D37A5E" w:rsidRDefault="00A76536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（一）优化党政机构设置。</w:t>
      </w:r>
      <w:r>
        <w:rPr>
          <w:rFonts w:ascii="Times New Roman" w:eastAsia="仿宋_GB2312" w:hAnsi="Times New Roman" w:cs="Times New Roman"/>
          <w:sz w:val="32"/>
          <w:szCs w:val="32"/>
        </w:rPr>
        <w:t>综合考虑人口、地域面积、经济发展水平、财力保障和人员编制等因素，坚持优化协同高效原则，因地制宜在自治区明确的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个机构限额内设置党政机构，具体机构设置如下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D37A5E" w:rsidRDefault="00A76536">
      <w:pPr>
        <w:spacing w:line="56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党政综合办公室</w:t>
      </w:r>
      <w:r>
        <w:rPr>
          <w:rFonts w:ascii="Times New Roman" w:eastAsia="仿宋_GB2312" w:hAnsi="Times New Roman" w:cs="Times New Roman"/>
          <w:sz w:val="32"/>
          <w:szCs w:val="32"/>
        </w:rPr>
        <w:t>，主要职责是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</w:t>
      </w:r>
      <w:r>
        <w:rPr>
          <w:rFonts w:ascii="Times New Roman" w:eastAsia="仿宋_GB2312" w:hAnsi="Times New Roman" w:cs="Times New Roman"/>
          <w:sz w:val="32"/>
          <w:szCs w:val="32"/>
        </w:rPr>
        <w:t>党委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、政府</w:t>
      </w:r>
      <w:r>
        <w:rPr>
          <w:rFonts w:ascii="Times New Roman" w:eastAsia="仿宋_GB2312" w:hAnsi="Times New Roman" w:cs="Times New Roman"/>
          <w:sz w:val="32"/>
          <w:szCs w:val="32"/>
        </w:rPr>
        <w:t>日常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运转工作，</w:t>
      </w:r>
      <w:r>
        <w:rPr>
          <w:rFonts w:ascii="Times New Roman" w:eastAsia="仿宋_GB2312" w:hAnsi="Times New Roman" w:cs="Times New Roman"/>
          <w:sz w:val="32"/>
          <w:szCs w:val="32"/>
        </w:rPr>
        <w:t>综合协调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、督促检查、党风廉政、</w:t>
      </w:r>
      <w:r>
        <w:rPr>
          <w:rFonts w:ascii="Times New Roman" w:eastAsia="仿宋_GB2312" w:hAnsi="Times New Roman" w:cs="Times New Roman"/>
          <w:sz w:val="32"/>
          <w:szCs w:val="32"/>
        </w:rPr>
        <w:t>文电收发、档案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（包括</w:t>
      </w:r>
      <w:r>
        <w:rPr>
          <w:rFonts w:ascii="Times New Roman" w:eastAsia="仿宋_GB2312" w:hAnsi="Times New Roman" w:cs="Times New Roman"/>
          <w:sz w:val="32"/>
          <w:szCs w:val="32"/>
        </w:rPr>
        <w:t>农牧民党员档案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、会务、机要、安全保密、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后勤服务管理等工作。承担乡（镇）</w:t>
      </w:r>
      <w:r>
        <w:rPr>
          <w:rFonts w:ascii="Times New Roman" w:eastAsia="仿宋_GB2312" w:hAnsi="Times New Roman" w:cs="Times New Roman"/>
          <w:sz w:val="32"/>
          <w:szCs w:val="32"/>
        </w:rPr>
        <w:t>政务公开、财政预决算、会计核算、预算外资金管理、专项资金管理、各项财政收支管理和监督、国有资产管理、落实兑现各项惠农补助资金、依法监督管理村（社区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财务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个税等日常财务工作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。承办纪律检查委员会及派出监察室日常事务（党风廉政）。</w:t>
      </w:r>
    </w:p>
    <w:p w:rsidR="00D37A5E" w:rsidRDefault="00A76536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在镇党政办的基础上，整合现有的纪委办、保密办、强基办、财政所、后勤办。办公室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第一责任人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为镇党委委员、组织委员吕仕明，分管</w:t>
      </w:r>
      <w:r>
        <w:rPr>
          <w:rFonts w:ascii="Times New Roman" w:eastAsia="仿宋_GB2312" w:hAnsi="Times New Roman" w:cs="Times New Roman"/>
          <w:sz w:val="32"/>
          <w:szCs w:val="32"/>
        </w:rPr>
        <w:t>党委政府日常事务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、强基惠民、</w:t>
      </w:r>
      <w:r>
        <w:rPr>
          <w:rFonts w:ascii="Times New Roman" w:eastAsia="仿宋_GB2312" w:hAnsi="Times New Roman" w:cs="Times New Roman"/>
          <w:sz w:val="32"/>
          <w:szCs w:val="32"/>
        </w:rPr>
        <w:t>综合协调、文电、会务、机要、安全保密、档案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督促检查、纪检监察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党风廉政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等工作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第二责任人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为副镇长扎西巴登，分管</w:t>
      </w:r>
      <w:r>
        <w:rPr>
          <w:rFonts w:ascii="Times New Roman" w:eastAsia="仿宋_GB2312" w:hAnsi="Times New Roman" w:cs="Times New Roman"/>
          <w:sz w:val="32"/>
          <w:szCs w:val="32"/>
        </w:rPr>
        <w:t>政务公开、机关后勤等工作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第三责任人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斯朗巴宗协助镇长负责抓好</w:t>
      </w:r>
      <w:r>
        <w:rPr>
          <w:rFonts w:ascii="Times New Roman" w:eastAsia="仿宋_GB2312" w:hAnsi="Times New Roman" w:cs="Times New Roman"/>
          <w:sz w:val="32"/>
          <w:szCs w:val="32"/>
        </w:rPr>
        <w:t>财政预决算、会计核算、预算外资金管理、专项资金管理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各项财政收支管理和监督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国有资产管理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落实兑现各项惠农补助资金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依法代管村级财务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、个税等日常财务工作。</w:t>
      </w:r>
    </w:p>
    <w:p w:rsidR="00D37A5E" w:rsidRDefault="00A76536">
      <w:pPr>
        <w:spacing w:line="56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党建工作办公室</w:t>
      </w:r>
      <w:r>
        <w:rPr>
          <w:rFonts w:ascii="Times New Roman" w:eastAsia="仿宋_GB2312" w:hAnsi="Times New Roman" w:cs="Times New Roman"/>
          <w:sz w:val="32"/>
          <w:szCs w:val="32"/>
        </w:rPr>
        <w:t>，主要职责是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贯彻落实加强基层党组织标准化规范化建设的决策部署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负责镇基层党建工作，加强村（社区）、“两新”组织党建工作；</w:t>
      </w:r>
      <w:r>
        <w:rPr>
          <w:rFonts w:ascii="Times New Roman" w:eastAsia="仿宋_GB2312" w:hAnsi="Times New Roman" w:cs="Times New Roman"/>
          <w:sz w:val="32"/>
          <w:szCs w:val="32"/>
        </w:rPr>
        <w:t>负责基层党员队伍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（乡村振兴专干、科技专干、大学生村医等人员管理）</w:t>
      </w:r>
      <w:r>
        <w:rPr>
          <w:rFonts w:ascii="Times New Roman" w:eastAsia="仿宋_GB2312" w:hAnsi="Times New Roman" w:cs="Times New Roman"/>
          <w:sz w:val="32"/>
          <w:szCs w:val="32"/>
        </w:rPr>
        <w:t>和干部队伍建设、规范基层党组织政治生活、非公有制经济组织和社会组织党建、村集体经济发展、远程教育站点的维护使用等工作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负责党员发展、教育、管理、监督和服务工作，</w:t>
      </w:r>
      <w:r>
        <w:rPr>
          <w:rFonts w:ascii="Times New Roman" w:eastAsia="仿宋_GB2312" w:hAnsi="Times New Roman" w:cs="Times New Roman"/>
          <w:sz w:val="32"/>
          <w:szCs w:val="32"/>
        </w:rPr>
        <w:t>指导村级组织换届选举工作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  <w:r>
        <w:rPr>
          <w:rFonts w:ascii="Times New Roman" w:eastAsia="仿宋_GB2312" w:hAnsi="Times New Roman" w:cs="Times New Roman"/>
          <w:sz w:val="32"/>
          <w:szCs w:val="32"/>
        </w:rPr>
        <w:t>宣传贯彻党的路线、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方针、政策，贯彻落实意识形态工作决策部署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  <w:r>
        <w:rPr>
          <w:rFonts w:ascii="Times New Roman" w:eastAsia="仿宋_GB2312" w:hAnsi="Times New Roman" w:cs="Times New Roman"/>
          <w:sz w:val="32"/>
          <w:szCs w:val="32"/>
        </w:rPr>
        <w:t>负责人大主席团日常事务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  <w:r>
        <w:rPr>
          <w:rFonts w:ascii="Times New Roman" w:eastAsia="仿宋_GB2312" w:hAnsi="Times New Roman" w:cs="Times New Roman"/>
          <w:sz w:val="32"/>
          <w:szCs w:val="32"/>
        </w:rPr>
        <w:t>负责人大代表和政协委员日常联络服务工作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  <w:r>
        <w:rPr>
          <w:rFonts w:ascii="Times New Roman" w:eastAsia="仿宋_GB2312" w:hAnsi="Times New Roman" w:cs="Times New Roman"/>
          <w:sz w:val="32"/>
          <w:szCs w:val="32"/>
        </w:rPr>
        <w:t>负责工会、共青团、妇联等群众团体工作。</w:t>
      </w:r>
    </w:p>
    <w:p w:rsidR="00D37A5E" w:rsidRDefault="00A76536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将党建办从原有党政办分离出来，并在此基础上整合人大办、</w:t>
      </w:r>
      <w:r>
        <w:rPr>
          <w:rFonts w:ascii="Times New Roman" w:eastAsia="仿宋_GB2312" w:hAnsi="Times New Roman" w:cs="Times New Roman"/>
          <w:sz w:val="32"/>
          <w:szCs w:val="32"/>
        </w:rPr>
        <w:t>政协委员联络办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、群团办。办公室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第一责任人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为镇党委副书记赵兵兵，分管</w:t>
      </w:r>
      <w:r>
        <w:rPr>
          <w:rFonts w:ascii="Times New Roman" w:eastAsia="仿宋_GB2312" w:hAnsi="Times New Roman" w:cs="Times New Roman"/>
          <w:sz w:val="32"/>
          <w:szCs w:val="32"/>
        </w:rPr>
        <w:t>贯彻落实加强基层党组织标准化规范化建设的决策部署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负责镇基层党建工作，加强村（社区）、“两新”组织党建工作；</w:t>
      </w:r>
      <w:r>
        <w:rPr>
          <w:rFonts w:ascii="Times New Roman" w:eastAsia="仿宋_GB2312" w:hAnsi="Times New Roman" w:cs="Times New Roman"/>
          <w:sz w:val="32"/>
          <w:szCs w:val="32"/>
        </w:rPr>
        <w:t>负责基层党员队伍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（乡村振兴专干、科技专干、大学生村医等人员管理）</w:t>
      </w:r>
      <w:r>
        <w:rPr>
          <w:rFonts w:ascii="Times New Roman" w:eastAsia="仿宋_GB2312" w:hAnsi="Times New Roman" w:cs="Times New Roman"/>
          <w:sz w:val="32"/>
          <w:szCs w:val="32"/>
        </w:rPr>
        <w:t>和干部队伍建设、规范基层党组织政治生活、非公有制经济组织和社会组织党建、村集体经济发展、远程教育站点的维护使用等工作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负责党员发展、教育、管理、监督和服务工作，</w:t>
      </w:r>
      <w:r>
        <w:rPr>
          <w:rFonts w:ascii="Times New Roman" w:eastAsia="仿宋_GB2312" w:hAnsi="Times New Roman" w:cs="Times New Roman"/>
          <w:sz w:val="32"/>
          <w:szCs w:val="32"/>
        </w:rPr>
        <w:t>指导村级组织换届选举工作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第二责任人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为镇党委委员、宣传委员斯朗群措，分管</w:t>
      </w:r>
      <w:r>
        <w:rPr>
          <w:rFonts w:ascii="Times New Roman" w:eastAsia="仿宋_GB2312" w:hAnsi="Times New Roman" w:cs="Times New Roman"/>
          <w:sz w:val="32"/>
          <w:szCs w:val="32"/>
        </w:rPr>
        <w:t>宣传贯彻党的路线、方针、政策，贯彻落实意识形态工作决策部署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工会、共青团、妇联等群众团体工作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第三责任人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为党委委员、人大主席扎西边巴，分管</w:t>
      </w:r>
      <w:r>
        <w:rPr>
          <w:rFonts w:ascii="Times New Roman" w:eastAsia="仿宋_GB2312" w:hAnsi="Times New Roman" w:cs="Times New Roman"/>
          <w:sz w:val="32"/>
          <w:szCs w:val="32"/>
        </w:rPr>
        <w:t>人大主席团日常事务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  <w:r>
        <w:rPr>
          <w:rFonts w:ascii="Times New Roman" w:eastAsia="仿宋_GB2312" w:hAnsi="Times New Roman" w:cs="Times New Roman"/>
          <w:sz w:val="32"/>
          <w:szCs w:val="32"/>
        </w:rPr>
        <w:t>负责人大代表和政协委员日常联络服务工作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37A5E" w:rsidRDefault="00A76536">
      <w:pPr>
        <w:spacing w:line="56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经济发展办公室，</w:t>
      </w:r>
      <w:r>
        <w:rPr>
          <w:rFonts w:ascii="Times New Roman" w:eastAsia="仿宋_GB2312" w:hAnsi="Times New Roman" w:cs="Times New Roman"/>
          <w:sz w:val="32"/>
          <w:szCs w:val="32"/>
        </w:rPr>
        <w:t>主要职责是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负责制定经济社会发展规划并组织实施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  <w:r>
        <w:rPr>
          <w:rFonts w:ascii="Times New Roman" w:eastAsia="仿宋_GB2312" w:hAnsi="Times New Roman" w:cs="Times New Roman"/>
          <w:sz w:val="32"/>
          <w:szCs w:val="32"/>
        </w:rPr>
        <w:t>落实乡村振兴战略，巩固拓展脱贫攻坚成果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  <w:r>
        <w:rPr>
          <w:rFonts w:ascii="Times New Roman" w:eastAsia="仿宋_GB2312" w:hAnsi="Times New Roman" w:cs="Times New Roman"/>
          <w:sz w:val="32"/>
          <w:szCs w:val="32"/>
        </w:rPr>
        <w:t>负责美丽乡村规划建设、乡村产业发展、生态环境保护、乡村环境综合治理、自然资源管理、旅游发展等工作。</w:t>
      </w:r>
    </w:p>
    <w:p w:rsidR="00D37A5E" w:rsidRDefault="00A76536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在镇经济办的基础上，整合乡村振兴办。办公室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负责人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为副镇长四朗旺加，协助镇长分管</w:t>
      </w:r>
      <w:r>
        <w:rPr>
          <w:rFonts w:ascii="Times New Roman" w:eastAsia="仿宋_GB2312" w:hAnsi="Times New Roman" w:cs="Times New Roman"/>
          <w:sz w:val="32"/>
          <w:szCs w:val="32"/>
        </w:rPr>
        <w:t>经济社会发展规划制定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组织实施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落实乡村振兴战略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巩固拓展脱贫攻坚成果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等工作，分管</w:t>
      </w:r>
      <w:r>
        <w:rPr>
          <w:rFonts w:ascii="Times New Roman" w:eastAsia="仿宋_GB2312" w:hAnsi="Times New Roman" w:cs="Times New Roman"/>
          <w:sz w:val="32"/>
          <w:szCs w:val="32"/>
        </w:rPr>
        <w:t>美丽乡村规划建设、自然资源管理、旅游发展等工作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；分管</w:t>
      </w:r>
      <w:r>
        <w:rPr>
          <w:rFonts w:ascii="Times New Roman" w:eastAsia="仿宋_GB2312" w:hAnsi="Times New Roman" w:cs="Times New Roman"/>
          <w:sz w:val="32"/>
          <w:szCs w:val="32"/>
        </w:rPr>
        <w:t>乡村产业发展、项目建设与管理、招商引资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、旅游发展</w:t>
      </w:r>
      <w:r>
        <w:rPr>
          <w:rFonts w:ascii="Times New Roman" w:eastAsia="仿宋_GB2312" w:hAnsi="Times New Roman" w:cs="Times New Roman"/>
          <w:sz w:val="32"/>
          <w:szCs w:val="32"/>
        </w:rPr>
        <w:t>等工作</w:t>
      </w:r>
    </w:p>
    <w:p w:rsidR="00D37A5E" w:rsidRDefault="00A76536">
      <w:pPr>
        <w:spacing w:line="56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民生服务办公室，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织实施与群众密切相关的各项公共服务工作。负责协调民生服务保障相关工作。负责辖区内劳动与就业和社会保障、医疗保障、民政优抚、救灾救济、社会救助、卫生健康、教育、体育、残疾人权益保障等工作。</w:t>
      </w:r>
    </w:p>
    <w:p w:rsidR="00D37A5E" w:rsidRDefault="00A76536">
      <w:pPr>
        <w:spacing w:line="56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整合就业办、医管办、养老办、民政办，办公室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负责人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为副镇长扎西巴登，全面负责协调民生服务保障工作。</w:t>
      </w:r>
    </w:p>
    <w:p w:rsidR="00D37A5E" w:rsidRDefault="00A76536">
      <w:pPr>
        <w:spacing w:line="56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平安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法治和宗教事务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办公室</w:t>
      </w:r>
      <w:r>
        <w:rPr>
          <w:rFonts w:ascii="Times New Roman" w:eastAsia="仿宋_GB2312" w:hAnsi="Times New Roman" w:cs="Times New Roman"/>
          <w:sz w:val="32"/>
          <w:szCs w:val="32"/>
        </w:rPr>
        <w:t>，主要职责是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负责统战、政法、国家安全、民族宗教、信访、人民武装工作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  <w:r>
        <w:rPr>
          <w:rFonts w:ascii="Times New Roman" w:eastAsia="仿宋_GB2312" w:hAnsi="Times New Roman" w:cs="Times New Roman"/>
          <w:sz w:val="32"/>
          <w:szCs w:val="32"/>
        </w:rPr>
        <w:t>负责社会治安综合治理、市域社会治理、综治中心平台建设、网格化管理、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双联户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管理、扫黑除恶、矛盾纠纷排查调处、重点人员管控、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市场监督管理、交通运输、应急处理</w:t>
      </w:r>
      <w:r>
        <w:rPr>
          <w:rFonts w:ascii="Times New Roman" w:eastAsia="仿宋_GB2312" w:hAnsi="Times New Roman" w:cs="Times New Roman"/>
          <w:sz w:val="32"/>
          <w:szCs w:val="32"/>
        </w:rPr>
        <w:t>、安全生产监督管理、防汛抗旱、抗震救灾、森林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草原</w:t>
      </w:r>
      <w:r>
        <w:rPr>
          <w:rFonts w:ascii="Times New Roman" w:eastAsia="仿宋_GB2312" w:hAnsi="Times New Roman" w:cs="Times New Roman"/>
          <w:sz w:val="32"/>
          <w:szCs w:val="32"/>
        </w:rPr>
        <w:t>防火等工作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；负责推进镇法治建设工作。</w:t>
      </w:r>
    </w:p>
    <w:p w:rsidR="00D37A5E" w:rsidRDefault="00A76536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在综治办的基础上，整合人武办、宗教事务办、扫黑办、安委办等办公室。办公室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第一责任人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为泽仁邓增，分管</w:t>
      </w:r>
      <w:r>
        <w:rPr>
          <w:rFonts w:ascii="Times New Roman" w:eastAsia="仿宋_GB2312" w:hAnsi="Times New Roman" w:cs="Times New Roman"/>
          <w:sz w:val="32"/>
          <w:szCs w:val="32"/>
        </w:rPr>
        <w:t>统战、政法、国家安全、民族宗教、信访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r>
        <w:rPr>
          <w:rFonts w:ascii="Times New Roman" w:eastAsia="仿宋_GB2312" w:hAnsi="Times New Roman" w:cs="Times New Roman"/>
          <w:sz w:val="32"/>
          <w:szCs w:val="32"/>
        </w:rPr>
        <w:t>人民武装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退役军人事务服务</w:t>
      </w:r>
      <w:r>
        <w:rPr>
          <w:rFonts w:ascii="Times New Roman" w:eastAsia="仿宋_GB2312" w:hAnsi="Times New Roman" w:cs="Times New Roman"/>
          <w:sz w:val="32"/>
          <w:szCs w:val="32"/>
        </w:rPr>
        <w:t>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、社</w:t>
      </w:r>
      <w:r>
        <w:rPr>
          <w:rFonts w:ascii="Times New Roman" w:eastAsia="仿宋_GB2312" w:hAnsi="Times New Roman" w:cs="Times New Roman"/>
          <w:sz w:val="32"/>
          <w:szCs w:val="32"/>
        </w:rPr>
        <w:t>会治安综合治理、市域社会治理、综治中心平台建设、网格化管理、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双联户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管理、扫黑除恶、矛盾纠纷排查调处、重点人员管控、突发事件预防处置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等工作；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第二责任人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为副镇长四朗旺加，分管</w:t>
      </w:r>
      <w:r>
        <w:rPr>
          <w:rFonts w:ascii="Times New Roman" w:eastAsia="仿宋_GB2312" w:hAnsi="Times New Roman" w:cs="Times New Roman"/>
          <w:sz w:val="32"/>
          <w:szCs w:val="32"/>
        </w:rPr>
        <w:t>安全生产监督管理、防汛抗旱、抗震救灾、森林防火等工作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37A5E" w:rsidRDefault="00A76536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sz w:val="32"/>
          <w:szCs w:val="32"/>
        </w:rPr>
        <w:t>二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sz w:val="32"/>
          <w:szCs w:val="32"/>
        </w:rPr>
        <w:t>优化事业单位设置。</w:t>
      </w:r>
      <w:r>
        <w:rPr>
          <w:rFonts w:ascii="Times New Roman" w:eastAsia="仿宋_GB2312" w:hAnsi="Times New Roman" w:cs="Times New Roman"/>
          <w:sz w:val="32"/>
          <w:szCs w:val="32"/>
        </w:rPr>
        <w:t>进一步优化事业单位机构设置和编制布局，增强公共服务和民生保障能力，在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昌都市</w:t>
      </w:r>
      <w:r>
        <w:rPr>
          <w:rFonts w:ascii="Times New Roman" w:eastAsia="仿宋_GB2312" w:hAnsi="Times New Roman" w:cs="Times New Roman"/>
          <w:sz w:val="32"/>
          <w:szCs w:val="32"/>
        </w:rPr>
        <w:t>明确的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个机构限额内设置事业单位，均为副科级建制，财政全额拨款，具体机构设置如下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D37A5E" w:rsidRDefault="00A76536">
      <w:pPr>
        <w:spacing w:line="56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便民服务中心，</w:t>
      </w:r>
      <w:r>
        <w:rPr>
          <w:rFonts w:ascii="Times New Roman" w:eastAsia="仿宋_GB2312" w:hAnsi="Times New Roman" w:cs="Times New Roman"/>
          <w:sz w:val="32"/>
          <w:szCs w:val="32"/>
        </w:rPr>
        <w:t>主要职责是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负责确定和调整进驻便民服务中心事项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  <w:r>
        <w:rPr>
          <w:rFonts w:ascii="Times New Roman" w:eastAsia="仿宋_GB2312" w:hAnsi="Times New Roman" w:cs="Times New Roman"/>
          <w:sz w:val="32"/>
          <w:szCs w:val="32"/>
        </w:rPr>
        <w:t>接受群众咨询；负责便民服务平台规范化建设。加强对窗口工作人员的管理和培训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  <w:r>
        <w:rPr>
          <w:rFonts w:ascii="Times New Roman" w:eastAsia="仿宋_GB2312" w:hAnsi="Times New Roman" w:cs="Times New Roman"/>
          <w:sz w:val="32"/>
          <w:szCs w:val="32"/>
        </w:rPr>
        <w:t>负责受理窗口工作人员违纪行为的投诉。负责办理、代办各类服务事项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  <w:r>
        <w:rPr>
          <w:rFonts w:ascii="Times New Roman" w:eastAsia="仿宋_GB2312" w:hAnsi="Times New Roman" w:cs="Times New Roman"/>
          <w:sz w:val="32"/>
          <w:szCs w:val="32"/>
        </w:rPr>
        <w:t>负责辖区内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双拥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工作。指导村级便民服务工作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  <w:r>
        <w:rPr>
          <w:rFonts w:ascii="Times New Roman" w:eastAsia="仿宋_GB2312" w:hAnsi="Times New Roman" w:cs="Times New Roman"/>
          <w:sz w:val="32"/>
          <w:szCs w:val="32"/>
        </w:rPr>
        <w:t>负责退役军人就业创业、优抚帮扶、权益保障、数据信息采集、走访慰问等工作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37A5E" w:rsidRDefault="00A76536">
      <w:pPr>
        <w:spacing w:line="56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文化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综合服务中心，</w:t>
      </w:r>
      <w:r>
        <w:rPr>
          <w:rFonts w:ascii="Times New Roman" w:eastAsia="仿宋_GB2312" w:hAnsi="Times New Roman" w:cs="Times New Roman"/>
          <w:sz w:val="32"/>
          <w:szCs w:val="32"/>
        </w:rPr>
        <w:t>主要职责是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负责文化、旅游、广播、电影、电视、图书、新媒体、科学普及等工作。组织实施新时代文明实践活动，抓好理论宣传教育、精神文明创建、文化体育活动、志愿者服务活动等工作。指导乡镇、村（社区）两级文艺队开展各项活动。</w:t>
      </w:r>
    </w:p>
    <w:p w:rsidR="00D37A5E" w:rsidRDefault="00A76536">
      <w:pPr>
        <w:spacing w:line="56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农牧综合服务中心</w:t>
      </w:r>
      <w:r>
        <w:rPr>
          <w:rFonts w:ascii="Times New Roman" w:eastAsia="仿宋_GB2312" w:hAnsi="Times New Roman" w:cs="Times New Roman"/>
          <w:sz w:val="32"/>
          <w:szCs w:val="32"/>
        </w:rPr>
        <w:t>，主要职责是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负责种植业、畜牧业、林业、草原、水利等方面各项工作。负责落实林长制、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河长制各项工作。负责村级护林员、科技特派员、兽医、草原监管员、水管员等人员的培训和管理工作。负责农机安全、动植物疫病防控防治、林草保护、野生动植物保护、气象信息服务等工作。</w:t>
      </w:r>
    </w:p>
    <w:p w:rsidR="00D37A5E" w:rsidRDefault="00A76536">
      <w:pPr>
        <w:spacing w:line="560" w:lineRule="exact"/>
        <w:ind w:firstLineChars="200" w:firstLine="643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卫生院（疾病预防控制中心）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主要职责是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按照有关规定履行公共卫生和医疗服务职能，承担预防保健、基本医疗等职责。受县卫生健康等部门委托，承担辖区内的公共卫生管理工作。负责对村级卫生组织的管理和技术指导以及乡村医生的培训等。</w:t>
      </w:r>
    </w:p>
    <w:p w:rsidR="00D37A5E" w:rsidRDefault="00A76536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sz w:val="32"/>
          <w:szCs w:val="32"/>
        </w:rPr>
        <w:t>三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sz w:val="32"/>
          <w:szCs w:val="32"/>
        </w:rPr>
        <w:t>编制配备和管理。</w:t>
      </w:r>
      <w:r>
        <w:rPr>
          <w:rFonts w:ascii="Times New Roman" w:eastAsia="仿宋_GB2312" w:hAnsi="Times New Roman" w:cs="Times New Roman"/>
          <w:sz w:val="32"/>
          <w:szCs w:val="32"/>
        </w:rPr>
        <w:t>根据《中共昌都市委员会办公室昌都市人民政府办公室关于印发</w:t>
      </w:r>
      <w:r>
        <w:rPr>
          <w:rFonts w:ascii="Times New Roman" w:eastAsia="仿宋_GB2312" w:hAnsi="Times New Roman" w:cs="Times New Roman"/>
          <w:sz w:val="32"/>
          <w:szCs w:val="32"/>
        </w:rPr>
        <w:t>&lt;</w:t>
      </w:r>
      <w:r>
        <w:rPr>
          <w:rFonts w:ascii="Times New Roman" w:eastAsia="仿宋_GB2312" w:hAnsi="Times New Roman" w:cs="Times New Roman"/>
          <w:sz w:val="32"/>
          <w:szCs w:val="32"/>
        </w:rPr>
        <w:t>类乌齐县机构改革方案〉的通知》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（昌委</w:t>
      </w:r>
      <w:r>
        <w:rPr>
          <w:rFonts w:ascii="Times New Roman" w:eastAsia="仿宋_GB2312" w:hAnsi="Times New Roman" w:cs="Times New Roman"/>
          <w:sz w:val="32"/>
          <w:szCs w:val="32"/>
        </w:rPr>
        <w:t>办〔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34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精神、《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关于印发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&lt;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关于调整优化乡（镇）内设机构及事业单位的通知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&gt;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的通知</w:t>
      </w:r>
      <w:r>
        <w:rPr>
          <w:rFonts w:ascii="Times New Roman" w:eastAsia="仿宋_GB2312" w:hAnsi="Times New Roman" w:cs="Times New Roman"/>
          <w:sz w:val="32"/>
          <w:szCs w:val="32"/>
        </w:rPr>
        <w:t>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（类机编</w:t>
      </w:r>
      <w:r>
        <w:rPr>
          <w:rFonts w:ascii="Times New Roman" w:eastAsia="仿宋_GB2312" w:hAnsi="Times New Roman" w:cs="Times New Roman"/>
          <w:sz w:val="32"/>
          <w:szCs w:val="32"/>
        </w:rPr>
        <w:t>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文件精神，我镇核定行政编制</w:t>
      </w:r>
      <w:r>
        <w:rPr>
          <w:rFonts w:ascii="Times New Roman" w:eastAsia="仿宋_GB2312" w:hAnsi="Times New Roman" w:cs="Times New Roman"/>
          <w:color w:val="FF0000"/>
          <w:sz w:val="32"/>
          <w:szCs w:val="32"/>
        </w:rPr>
        <w:t>22</w:t>
      </w:r>
      <w:r>
        <w:rPr>
          <w:rFonts w:ascii="Times New Roman" w:eastAsia="仿宋_GB2312" w:hAnsi="Times New Roman" w:cs="Times New Roman"/>
          <w:sz w:val="32"/>
          <w:szCs w:val="32"/>
        </w:rPr>
        <w:t>名。便民服务中心、农牧综合服务中心、文化服务中心编制均不得少于</w:t>
      </w:r>
      <w:r>
        <w:rPr>
          <w:rFonts w:ascii="Times New Roman" w:eastAsia="仿宋_GB2312" w:hAnsi="Times New Roman" w:cs="Times New Roman"/>
          <w:color w:val="FF000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名，卫生院编制实行总量控制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37A5E" w:rsidRDefault="00A76536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>
        <w:rPr>
          <w:rFonts w:ascii="Times New Roman" w:eastAsia="楷体_GB2312" w:hAnsi="Times New Roman" w:cs="Times New Roman"/>
          <w:sz w:val="32"/>
          <w:szCs w:val="32"/>
        </w:rPr>
        <w:t>四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sz w:val="32"/>
          <w:szCs w:val="32"/>
        </w:rPr>
        <w:t>领导职数设置。</w:t>
      </w:r>
      <w:r>
        <w:rPr>
          <w:rFonts w:ascii="Times New Roman" w:eastAsia="仿宋_GB2312" w:hAnsi="Times New Roman" w:cs="Times New Roman"/>
          <w:sz w:val="32"/>
          <w:szCs w:val="32"/>
        </w:rPr>
        <w:t>我镇班子领导职数为</w:t>
      </w:r>
      <w:r>
        <w:rPr>
          <w:rFonts w:ascii="Times New Roman" w:eastAsia="仿宋_GB2312" w:hAnsi="Times New Roman" w:cs="Times New Roman"/>
          <w:color w:val="FF0000"/>
          <w:sz w:val="32"/>
          <w:szCs w:val="32"/>
        </w:rPr>
        <w:t>9-11</w:t>
      </w:r>
      <w:r>
        <w:rPr>
          <w:rFonts w:ascii="Times New Roman" w:eastAsia="仿宋_GB2312" w:hAnsi="Times New Roman" w:cs="Times New Roman"/>
          <w:sz w:val="32"/>
          <w:szCs w:val="32"/>
        </w:rPr>
        <w:t>名，科学合理确定领导班子成员职责分工，适当扩大党政领导班子成员交叉任职，做到分工协作、职责明确、按岗履责。</w:t>
      </w:r>
    </w:p>
    <w:p w:rsidR="00D37A5E" w:rsidRDefault="00A76536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党政机构负责人可由党政副职兼任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纪委书记不得兼任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，具体分工由镇党委会研究进行明确。事业单位各核定</w:t>
      </w:r>
      <w:r>
        <w:rPr>
          <w:rFonts w:ascii="Times New Roman" w:eastAsia="仿宋_GB2312" w:hAnsi="Times New Roman" w:cs="Times New Roman"/>
          <w:color w:val="FF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名副科级领导职数。</w:t>
      </w:r>
    </w:p>
    <w:p w:rsidR="00D37A5E" w:rsidRDefault="00A76536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lastRenderedPageBreak/>
        <w:t>（五）</w:t>
      </w:r>
      <w:r>
        <w:rPr>
          <w:rFonts w:ascii="Times New Roman" w:eastAsia="楷体_GB2312" w:hAnsi="Times New Roman" w:cs="Times New Roman"/>
          <w:sz w:val="32"/>
          <w:szCs w:val="32"/>
        </w:rPr>
        <w:t>其他事宜。</w:t>
      </w:r>
      <w:r>
        <w:rPr>
          <w:rFonts w:ascii="Times New Roman" w:eastAsia="仿宋_GB2312" w:hAnsi="Times New Roman" w:cs="Times New Roman"/>
          <w:sz w:val="32"/>
          <w:szCs w:val="32"/>
        </w:rPr>
        <w:t>镇派出所、司法所等派驻机构维持现状。</w:t>
      </w:r>
    </w:p>
    <w:p w:rsidR="00D37A5E" w:rsidRDefault="00A76536">
      <w:pPr>
        <w:spacing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二、加强综合便民服务平台建设</w:t>
      </w:r>
    </w:p>
    <w:p w:rsidR="00D37A5E" w:rsidRDefault="00A76536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进一步加强党政综合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便民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服务机构与服务平台建设，实行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一站式服务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一门式办理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充分发挥综合便民服务作用。紧扣城乡基层治理，聚焦基层党的建设、乡村振兴、巩固拓展脱贫攻坚成果、新型城镇化、招商引资等重点工作以及就业和社会保障、医疗保障、不动产登记、社会救助、户籍管理、乡村建设、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房改造、改水改厕等群众关心关注的重点事项，编制统一标准的政务服务工作流程和办事指南，实行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马上办、网上办、就近办、一次办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。编制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一趟不用跑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最多跑一次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办事清单，全面提升审批服务效率。加强技术支撑，持续推动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互联网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政务服务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，确保和上级职能部门之间的数据和信息互联互通、共用共享。推进村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社区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代办点和网上服务站点全覆盖，完善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线上线下、虚实一体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便民服务平台，探索建立村级代办员队伍，积极开展代缴代办代理等便民服务，逐步扩大公共服务事项网上受理、网上办理、网上反馈范围，做到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应上尽上，全程在线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，切实打通服务群众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最后一公里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。在整合现有机构和人员的基础上，探索设立专门的审批服务机构，实行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一枚印章管审批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服务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、整合内部决策、管理、监督职责及力量，为审批服务等工作提供支持和保障。</w:t>
      </w:r>
    </w:p>
    <w:p w:rsidR="00D37A5E" w:rsidRDefault="00A76536">
      <w:pPr>
        <w:spacing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三</w:t>
      </w:r>
      <w:r>
        <w:rPr>
          <w:rFonts w:ascii="Times New Roman" w:eastAsia="黑体" w:hAnsi="Times New Roman" w:cs="Times New Roman"/>
          <w:sz w:val="32"/>
          <w:szCs w:val="32"/>
        </w:rPr>
        <w:t>、整合基层网格管理和指挥平台</w:t>
      </w:r>
    </w:p>
    <w:p w:rsidR="00D37A5E" w:rsidRPr="00E03218" w:rsidRDefault="00A76536" w:rsidP="00E03218">
      <w:pPr>
        <w:spacing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提升基层网格化管理水平，推行基层社会治理网格化管理、信息化支撑、全程化服务。统筹网格内党的建设、社会保障、综合治理、应急管理、社会救助等工作，整合设在我镇的各指挥系统信息资源，建立一体化的信息系统和综合指挥平台，实现互联互通、信息共享、实时监控、综合监测、强化党建引领，将党组织建在网格上，选优配强支部书记。科学配置网格员力量，实行定人、定岗、定责，承担好维护辖区社会稳定、协助管理辖区社会事务、排查调处矛盾纠纷、做好数据登记核实并录入平台、为人民群众提供精准服务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项任务、构建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排查报送、信息管理、限时办结、处置反馈、督查考核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各项工作机制，实现基层管理跨部门、跨层级协同运转。</w:t>
      </w:r>
    </w:p>
    <w:p w:rsidR="00D37A5E" w:rsidRDefault="00A76536">
      <w:pPr>
        <w:spacing w:line="560" w:lineRule="exact"/>
        <w:jc w:val="both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二、桑多镇预算单位构成</w:t>
      </w:r>
    </w:p>
    <w:p w:rsidR="00D37A5E" w:rsidRDefault="00A76536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1.类乌齐县桑多镇系独立预算单位。</w:t>
      </w:r>
    </w:p>
    <w:p w:rsidR="00D37A5E" w:rsidRDefault="00A76536">
      <w:pPr>
        <w:spacing w:line="560" w:lineRule="exact"/>
        <w:ind w:firstLineChars="200" w:firstLine="60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2、基本人员：内设正科机构1个，编制人数：48人,其中行政编制人数22人，事业编制人数 26人，单位实有在编人数84人，机关后勤10人。</w:t>
      </w:r>
    </w:p>
    <w:p w:rsidR="00D37A5E" w:rsidRDefault="00A76536">
      <w:pPr>
        <w:spacing w:line="560" w:lineRule="exact"/>
        <w:ind w:firstLineChars="200" w:firstLine="60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2、其他人员。</w:t>
      </w:r>
    </w:p>
    <w:p w:rsidR="00E03218" w:rsidRDefault="00A76536" w:rsidP="00E03218">
      <w:pPr>
        <w:spacing w:line="560" w:lineRule="exact"/>
        <w:ind w:firstLineChars="200" w:firstLine="600"/>
        <w:jc w:val="both"/>
        <w:rPr>
          <w:rFonts w:ascii="仿宋" w:eastAsia="仿宋" w:hAnsi="仿宋" w:cs="仿宋" w:hint="eastAsia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（1）退休人员1人，其中：行政编制22人，机关后勤10人。</w:t>
      </w:r>
    </w:p>
    <w:p w:rsidR="00D37A5E" w:rsidRPr="00E03218" w:rsidRDefault="00A76536" w:rsidP="00E03218">
      <w:pPr>
        <w:spacing w:line="560" w:lineRule="exact"/>
        <w:ind w:firstLineChars="200" w:firstLine="60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（2）生活补助人员0人，其中：公益性岗位6人，志愿者0人。</w:t>
      </w:r>
    </w:p>
    <w:p w:rsidR="00D37A5E" w:rsidRDefault="00A76536" w:rsidP="00E0321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第二部分  2025年度预算明细表</w:t>
      </w:r>
    </w:p>
    <w:p w:rsidR="00D37A5E" w:rsidRDefault="00A76536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（详见附件）</w:t>
      </w:r>
    </w:p>
    <w:p w:rsidR="00D37A5E" w:rsidRDefault="00A7653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第三部分</w:t>
      </w:r>
    </w:p>
    <w:p w:rsidR="00D37A5E" w:rsidRDefault="00A7653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类乌齐县桑多镇2025年度部门预算数据分析</w:t>
      </w:r>
    </w:p>
    <w:p w:rsidR="00D37A5E" w:rsidRDefault="00A76536">
      <w:pPr>
        <w:spacing w:line="560" w:lineRule="exact"/>
        <w:ind w:firstLineChars="200" w:firstLine="640"/>
        <w:jc w:val="both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一、2025年部门收支总表的说明</w:t>
      </w:r>
    </w:p>
    <w:p w:rsidR="00D37A5E" w:rsidRDefault="00A76536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2025年收支总预算3037.09万元。收入为一般公共预算拨款收入；支出为社会保障和就业支出、卫生健康支出、商业服务业等支出、住房保障支出。</w:t>
      </w:r>
    </w:p>
    <w:p w:rsidR="00D37A5E" w:rsidRDefault="00A76536">
      <w:pPr>
        <w:spacing w:line="560" w:lineRule="exact"/>
        <w:ind w:firstLineChars="200" w:firstLine="640"/>
        <w:jc w:val="both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二、2023年度部门收入总表的说明</w:t>
      </w:r>
    </w:p>
    <w:p w:rsidR="00D37A5E" w:rsidRDefault="00A76536">
      <w:pPr>
        <w:spacing w:line="560" w:lineRule="exact"/>
        <w:ind w:firstLineChars="300" w:firstLine="96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收入预算3037.09万元，其中：上年结转0万元；一般公共预算拨款收入2774.09万元，占100%。</w:t>
      </w:r>
    </w:p>
    <w:p w:rsidR="00D37A5E" w:rsidRDefault="00A76536">
      <w:pPr>
        <w:spacing w:line="560" w:lineRule="exact"/>
        <w:ind w:firstLineChars="200" w:firstLine="640"/>
        <w:jc w:val="both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三、2025年部门支出总表的说明</w:t>
      </w:r>
    </w:p>
    <w:p w:rsidR="00D37A5E" w:rsidRDefault="00A76536" w:rsidP="0087071E">
      <w:pPr>
        <w:spacing w:line="560" w:lineRule="exact"/>
        <w:ind w:firstLineChars="200" w:firstLine="644"/>
        <w:jc w:val="both"/>
        <w:rPr>
          <w:rFonts w:ascii="仿宋" w:eastAsia="仿宋" w:hAnsi="仿宋" w:cs="仿宋"/>
          <w:spacing w:val="2"/>
          <w:sz w:val="32"/>
          <w:szCs w:val="32"/>
        </w:rPr>
      </w:pPr>
      <w:r>
        <w:rPr>
          <w:rFonts w:ascii="仿宋" w:eastAsia="仿宋" w:hAnsi="仿宋" w:cs="仿宋" w:hint="eastAsia"/>
          <w:spacing w:val="2"/>
          <w:sz w:val="32"/>
          <w:szCs w:val="32"/>
        </w:rPr>
        <w:t>2025年支出预算3037.09万元，其中：基本支出2738.51万元，占72.1%；项目支出298.58万元，占27.91%。</w:t>
      </w:r>
    </w:p>
    <w:p w:rsidR="00D37A5E" w:rsidRDefault="00A76536">
      <w:pPr>
        <w:spacing w:line="560" w:lineRule="exact"/>
        <w:ind w:firstLineChars="200" w:firstLine="640"/>
        <w:jc w:val="both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四、2025年财政拨款收支总表的说明</w:t>
      </w:r>
    </w:p>
    <w:p w:rsidR="00D37A5E" w:rsidRDefault="00A76536" w:rsidP="0087071E">
      <w:pPr>
        <w:spacing w:line="560" w:lineRule="exact"/>
        <w:ind w:firstLineChars="200" w:firstLine="644"/>
        <w:jc w:val="both"/>
        <w:rPr>
          <w:rFonts w:ascii="仿宋" w:eastAsia="仿宋" w:hAnsi="仿宋" w:cs="仿宋"/>
          <w:spacing w:val="2"/>
          <w:sz w:val="32"/>
          <w:szCs w:val="32"/>
        </w:rPr>
      </w:pPr>
      <w:r>
        <w:rPr>
          <w:rFonts w:ascii="仿宋" w:eastAsia="仿宋" w:hAnsi="仿宋" w:cs="仿宋" w:hint="eastAsia"/>
          <w:spacing w:val="2"/>
          <w:sz w:val="32"/>
          <w:szCs w:val="32"/>
        </w:rPr>
        <w:t>2025年财政拨款收支总预算3037.09万元。收入为一般公共预算拨款2774.09万元，一般公共预算当年拨款收</w:t>
      </w:r>
      <w:r>
        <w:rPr>
          <w:rFonts w:ascii="仿宋" w:eastAsia="仿宋" w:hAnsi="仿宋" w:cs="仿宋" w:hint="eastAsia"/>
          <w:spacing w:val="2"/>
          <w:sz w:val="32"/>
          <w:szCs w:val="32"/>
        </w:rPr>
        <w:lastRenderedPageBreak/>
        <w:t>入2774.09万元；支出包括：一般公共服务支出5万元；社会保障和就业支出282.10万元；卫生健康支出171.26万元；城乡社区支出2104.17；住房保障支出211.57万元。</w:t>
      </w:r>
    </w:p>
    <w:p w:rsidR="00D37A5E" w:rsidRDefault="00A76536">
      <w:pPr>
        <w:spacing w:line="560" w:lineRule="exact"/>
        <w:ind w:firstLineChars="200" w:firstLine="640"/>
        <w:jc w:val="both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五、2025年一般公共预算支出表的说明</w:t>
      </w:r>
    </w:p>
    <w:p w:rsidR="00D37A5E" w:rsidRDefault="00A76536" w:rsidP="0087071E">
      <w:pPr>
        <w:spacing w:line="560" w:lineRule="exact"/>
        <w:ind w:firstLineChars="200" w:firstLine="644"/>
        <w:jc w:val="both"/>
        <w:rPr>
          <w:rFonts w:ascii="仿宋" w:eastAsia="仿宋" w:hAnsi="仿宋" w:cs="仿宋"/>
          <w:color w:val="000000" w:themeColor="text1"/>
          <w:spacing w:val="2"/>
          <w:sz w:val="32"/>
          <w:szCs w:val="32"/>
          <w:shd w:val="clear" w:color="auto" w:fill="FFFFFF" w:themeFill="background1"/>
        </w:rPr>
      </w:pPr>
      <w:r>
        <w:rPr>
          <w:rFonts w:ascii="仿宋" w:eastAsia="仿宋" w:hAnsi="仿宋" w:cs="仿宋" w:hint="eastAsia"/>
          <w:spacing w:val="2"/>
          <w:sz w:val="32"/>
          <w:szCs w:val="32"/>
          <w:shd w:val="clear" w:color="auto" w:fill="FFFFFF" w:themeFill="background1"/>
        </w:rPr>
        <w:t>（</w:t>
      </w:r>
      <w:r>
        <w:rPr>
          <w:rFonts w:ascii="仿宋" w:eastAsia="仿宋" w:hAnsi="仿宋" w:cs="仿宋" w:hint="eastAsia"/>
          <w:color w:val="000000" w:themeColor="text1"/>
          <w:spacing w:val="2"/>
          <w:sz w:val="32"/>
          <w:szCs w:val="32"/>
          <w:shd w:val="clear" w:color="auto" w:fill="FFFFFF" w:themeFill="background1"/>
        </w:rPr>
        <w:t>一）一般公共预算当年拨款规模变化情况。</w:t>
      </w:r>
    </w:p>
    <w:p w:rsidR="00D37A5E" w:rsidRDefault="00A76536" w:rsidP="0087071E">
      <w:pPr>
        <w:spacing w:line="560" w:lineRule="exact"/>
        <w:ind w:firstLineChars="200" w:firstLine="644"/>
        <w:jc w:val="both"/>
        <w:rPr>
          <w:rFonts w:ascii="仿宋" w:eastAsia="仿宋" w:hAnsi="仿宋" w:cs="仿宋"/>
          <w:color w:val="000000" w:themeColor="text1"/>
          <w:spacing w:val="2"/>
          <w:sz w:val="32"/>
          <w:szCs w:val="32"/>
          <w:shd w:val="clear" w:color="auto" w:fill="FFFFFF" w:themeFill="background1"/>
        </w:rPr>
      </w:pPr>
      <w:r>
        <w:rPr>
          <w:rFonts w:ascii="仿宋" w:eastAsia="仿宋" w:hAnsi="仿宋" w:cs="仿宋" w:hint="eastAsia"/>
          <w:color w:val="000000" w:themeColor="text1"/>
          <w:spacing w:val="2"/>
          <w:sz w:val="32"/>
          <w:szCs w:val="32"/>
          <w:shd w:val="clear" w:color="auto" w:fill="FFFFFF" w:themeFill="background1"/>
        </w:rPr>
        <w:t>2025年一般公共预算当年拨款2774.09万元,比2024年执行数减少1121806.18元，主要原因：项目减少。</w:t>
      </w:r>
    </w:p>
    <w:p w:rsidR="00D37A5E" w:rsidRDefault="00A76536" w:rsidP="0087071E">
      <w:pPr>
        <w:spacing w:line="560" w:lineRule="exact"/>
        <w:ind w:firstLineChars="200" w:firstLine="644"/>
        <w:jc w:val="both"/>
        <w:rPr>
          <w:rFonts w:ascii="仿宋" w:eastAsia="仿宋" w:hAnsi="仿宋" w:cs="仿宋"/>
          <w:color w:val="000000" w:themeColor="text1"/>
          <w:spacing w:val="2"/>
          <w:sz w:val="32"/>
          <w:szCs w:val="32"/>
          <w:shd w:val="clear" w:color="auto" w:fill="FFFFFF" w:themeFill="background1"/>
        </w:rPr>
      </w:pPr>
      <w:r>
        <w:rPr>
          <w:rFonts w:ascii="仿宋" w:eastAsia="仿宋" w:hAnsi="仿宋" w:cs="仿宋" w:hint="eastAsia"/>
          <w:color w:val="000000" w:themeColor="text1"/>
          <w:spacing w:val="2"/>
          <w:sz w:val="32"/>
          <w:szCs w:val="32"/>
          <w:shd w:val="clear" w:color="auto" w:fill="FFFFFF" w:themeFill="background1"/>
        </w:rPr>
        <w:t>(二)一般公共预算当年拨款结构情况。</w:t>
      </w:r>
    </w:p>
    <w:p w:rsidR="00D37A5E" w:rsidRDefault="00A76536" w:rsidP="0087071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4"/>
        <w:jc w:val="both"/>
        <w:rPr>
          <w:rFonts w:ascii="仿宋" w:eastAsia="仿宋" w:hAnsi="仿宋" w:cs="仿宋"/>
          <w:color w:val="000000" w:themeColor="text1"/>
          <w:spacing w:val="2"/>
          <w:kern w:val="2"/>
          <w:sz w:val="32"/>
          <w:szCs w:val="32"/>
          <w:shd w:val="clear" w:color="auto" w:fill="FFFFFF" w:themeFill="background1"/>
        </w:rPr>
      </w:pPr>
      <w:r>
        <w:rPr>
          <w:rFonts w:ascii="仿宋" w:eastAsia="仿宋" w:hAnsi="仿宋" w:cs="仿宋" w:hint="eastAsia"/>
          <w:color w:val="000000" w:themeColor="text1"/>
          <w:spacing w:val="2"/>
          <w:kern w:val="2"/>
          <w:sz w:val="32"/>
          <w:szCs w:val="32"/>
          <w:shd w:val="clear" w:color="auto" w:fill="FFFFFF" w:themeFill="background1"/>
        </w:rPr>
        <w:t>一般公共预算收支2774.09万元;其中一般公共服务支出5万元、占54.03%；社会保障和就业支出282.10万元、占0.07%；卫生健康支出171.26万元、占0.05%；城乡社区支出2104.17万元、占0.28%；住房保障支出211.57万元、占0.06%。</w:t>
      </w:r>
    </w:p>
    <w:p w:rsidR="00D37A5E" w:rsidRDefault="00A76536">
      <w:pPr>
        <w:pStyle w:val="a5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" w:eastAsia="仿宋" w:hAnsi="仿宋" w:cs="仿宋"/>
          <w:color w:val="000000" w:themeColor="text1"/>
          <w:spacing w:val="2"/>
          <w:kern w:val="2"/>
          <w:sz w:val="32"/>
          <w:szCs w:val="32"/>
          <w:shd w:val="clear" w:color="auto" w:fill="FFFFFF" w:themeFill="background1"/>
        </w:rPr>
      </w:pPr>
      <w:r>
        <w:rPr>
          <w:rFonts w:ascii="仿宋" w:eastAsia="仿宋" w:hAnsi="仿宋" w:cs="仿宋" w:hint="eastAsia"/>
          <w:color w:val="000000" w:themeColor="text1"/>
          <w:spacing w:val="2"/>
          <w:kern w:val="2"/>
          <w:sz w:val="32"/>
          <w:szCs w:val="32"/>
          <w:shd w:val="clear" w:color="auto" w:fill="FFFFFF" w:themeFill="background1"/>
        </w:rPr>
        <w:t>一般公共预算当年拨款具体使用情况。</w:t>
      </w:r>
    </w:p>
    <w:p w:rsidR="00D37A5E" w:rsidRDefault="00A76536" w:rsidP="0087071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4"/>
        <w:jc w:val="both"/>
        <w:rPr>
          <w:rFonts w:ascii="仿宋" w:eastAsia="仿宋" w:hAnsi="仿宋" w:cs="仿宋"/>
          <w:color w:val="000000" w:themeColor="text1"/>
          <w:spacing w:val="2"/>
          <w:kern w:val="2"/>
          <w:sz w:val="32"/>
          <w:szCs w:val="32"/>
          <w:shd w:val="clear" w:color="auto" w:fill="FFFFFF" w:themeFill="background1"/>
        </w:rPr>
      </w:pPr>
      <w:r>
        <w:rPr>
          <w:rFonts w:ascii="仿宋" w:eastAsia="仿宋" w:hAnsi="仿宋" w:cs="仿宋" w:hint="eastAsia"/>
          <w:color w:val="000000" w:themeColor="text1"/>
          <w:spacing w:val="2"/>
          <w:kern w:val="2"/>
          <w:sz w:val="32"/>
          <w:szCs w:val="32"/>
          <w:shd w:val="clear" w:color="auto" w:fill="FFFFFF" w:themeFill="background1"/>
        </w:rPr>
        <w:t>对本部门一般公共预算支出功能分类项级科目增减变化进行说明。</w:t>
      </w:r>
    </w:p>
    <w:p w:rsidR="00D37A5E" w:rsidRDefault="00A76536" w:rsidP="0087071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4"/>
        <w:jc w:val="both"/>
        <w:rPr>
          <w:rFonts w:ascii="仿宋" w:eastAsia="仿宋" w:hAnsi="仿宋" w:cs="仿宋"/>
          <w:color w:val="000000" w:themeColor="text1"/>
          <w:spacing w:val="2"/>
          <w:kern w:val="2"/>
          <w:sz w:val="32"/>
          <w:szCs w:val="32"/>
          <w:shd w:val="clear" w:color="auto" w:fill="FFFFFF" w:themeFill="background1"/>
        </w:rPr>
      </w:pPr>
      <w:r>
        <w:rPr>
          <w:rFonts w:ascii="仿宋" w:eastAsia="仿宋" w:hAnsi="仿宋" w:cs="仿宋" w:hint="eastAsia"/>
          <w:color w:val="000000" w:themeColor="text1"/>
          <w:spacing w:val="2"/>
          <w:kern w:val="2"/>
          <w:sz w:val="32"/>
          <w:szCs w:val="32"/>
          <w:shd w:val="clear" w:color="auto" w:fill="FFFFFF" w:themeFill="background1"/>
        </w:rPr>
        <w:t>1.社会保障和就业支出（类）282.10万元，其中行政事业单位养老支出（款）机关事业单位基本养老保险缴费支出（项）282.10万元，比2024年执行数减少300448元。主要原因是人员调整。</w:t>
      </w:r>
    </w:p>
    <w:p w:rsidR="00D37A5E" w:rsidRDefault="00A76536" w:rsidP="00491827">
      <w:pPr>
        <w:pStyle w:val="a5"/>
        <w:widowControl/>
        <w:shd w:val="clear" w:color="auto" w:fill="FFFFFF"/>
        <w:spacing w:beforeLines="20" w:beforeAutospacing="0" w:after="0" w:afterAutospacing="0" w:line="560" w:lineRule="exact"/>
        <w:ind w:firstLineChars="200" w:firstLine="644"/>
        <w:jc w:val="both"/>
        <w:rPr>
          <w:rFonts w:ascii="仿宋" w:eastAsia="仿宋" w:hAnsi="仿宋" w:cs="仿宋"/>
          <w:color w:val="000000" w:themeColor="text1"/>
          <w:spacing w:val="2"/>
          <w:kern w:val="2"/>
          <w:sz w:val="32"/>
          <w:szCs w:val="32"/>
          <w:shd w:val="clear" w:color="auto" w:fill="FFFFFF" w:themeFill="background1"/>
        </w:rPr>
      </w:pPr>
      <w:r>
        <w:rPr>
          <w:rFonts w:ascii="仿宋" w:eastAsia="仿宋" w:hAnsi="仿宋" w:cs="仿宋" w:hint="eastAsia"/>
          <w:color w:val="000000" w:themeColor="text1"/>
          <w:spacing w:val="2"/>
          <w:kern w:val="2"/>
          <w:sz w:val="32"/>
          <w:szCs w:val="32"/>
          <w:shd w:val="clear" w:color="auto" w:fill="FFFFFF" w:themeFill="background1"/>
        </w:rPr>
        <w:t>2. 卫生健康支出（类）171.26万元，其中行政事业单位医疗（款）行政单位医疗（项）153.39万元，行政事业单位医疗（款）公务员医疗补助（项）17.87万元、比</w:t>
      </w:r>
      <w:r>
        <w:rPr>
          <w:rFonts w:ascii="仿宋" w:eastAsia="仿宋" w:hAnsi="仿宋" w:cs="仿宋" w:hint="eastAsia"/>
          <w:color w:val="000000" w:themeColor="text1"/>
          <w:spacing w:val="2"/>
          <w:kern w:val="2"/>
          <w:sz w:val="32"/>
          <w:szCs w:val="32"/>
          <w:shd w:val="clear" w:color="auto" w:fill="FFFFFF" w:themeFill="background1"/>
        </w:rPr>
        <w:lastRenderedPageBreak/>
        <w:t>2024年执行数减少217614.62元。主要原因是因工作岗位调整。</w:t>
      </w:r>
    </w:p>
    <w:p w:rsidR="00D37A5E" w:rsidRDefault="00A76536" w:rsidP="0087071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4"/>
        <w:jc w:val="both"/>
        <w:rPr>
          <w:rFonts w:ascii="仿宋" w:eastAsia="仿宋" w:hAnsi="仿宋" w:cs="仿宋"/>
          <w:color w:val="000000" w:themeColor="text1"/>
          <w:spacing w:val="2"/>
          <w:kern w:val="2"/>
          <w:sz w:val="32"/>
          <w:szCs w:val="32"/>
          <w:shd w:val="clear" w:color="auto" w:fill="FFFFFF" w:themeFill="background1"/>
        </w:rPr>
      </w:pPr>
      <w:r>
        <w:rPr>
          <w:rFonts w:ascii="仿宋" w:eastAsia="仿宋" w:hAnsi="仿宋" w:cs="仿宋" w:hint="eastAsia"/>
          <w:color w:val="000000" w:themeColor="text1"/>
          <w:spacing w:val="2"/>
          <w:kern w:val="2"/>
          <w:sz w:val="32"/>
          <w:szCs w:val="32"/>
          <w:shd w:val="clear" w:color="auto" w:fill="FFFFFF" w:themeFill="background1"/>
        </w:rPr>
        <w:t>3. 城乡社区支出2104.17万元、行政运行支出2073.59万元、其他城乡社区管理事务7.58万元、一般行政管理事务23万元，比2024</w:t>
      </w:r>
      <w:r>
        <w:rPr>
          <w:rFonts w:ascii="仿宋" w:eastAsia="仿宋" w:hAnsi="仿宋" w:cs="仿宋" w:hint="eastAsia"/>
          <w:color w:val="000000" w:themeColor="text1"/>
          <w:spacing w:val="2"/>
          <w:kern w:val="2"/>
          <w:sz w:val="32"/>
          <w:szCs w:val="32"/>
          <w:shd w:val="clear" w:color="auto" w:fill="FFFFFF" w:themeFill="background1"/>
        </w:rPr>
        <w:t> </w:t>
      </w:r>
      <w:r>
        <w:rPr>
          <w:rFonts w:ascii="仿宋" w:eastAsia="仿宋" w:hAnsi="仿宋" w:cs="仿宋" w:hint="eastAsia"/>
          <w:color w:val="000000" w:themeColor="text1"/>
          <w:spacing w:val="2"/>
          <w:kern w:val="2"/>
          <w:sz w:val="32"/>
          <w:szCs w:val="32"/>
          <w:shd w:val="clear" w:color="auto" w:fill="FFFFFF" w:themeFill="background1"/>
        </w:rPr>
        <w:t>年执行数减少1459599.74元。下降的主要原因是项目等减少。</w:t>
      </w:r>
    </w:p>
    <w:p w:rsidR="00D37A5E" w:rsidRDefault="00A76536" w:rsidP="0087071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4"/>
        <w:jc w:val="both"/>
        <w:rPr>
          <w:rFonts w:ascii="仿宋" w:eastAsia="仿宋" w:hAnsi="仿宋" w:cs="仿宋"/>
          <w:color w:val="000000" w:themeColor="text1"/>
          <w:spacing w:val="2"/>
          <w:kern w:val="2"/>
          <w:sz w:val="32"/>
          <w:szCs w:val="32"/>
          <w:shd w:val="clear" w:color="auto" w:fill="FFFFFF" w:themeFill="background1"/>
        </w:rPr>
      </w:pPr>
      <w:r>
        <w:rPr>
          <w:rFonts w:ascii="仿宋" w:eastAsia="仿宋" w:hAnsi="仿宋" w:cs="仿宋" w:hint="eastAsia"/>
          <w:color w:val="000000" w:themeColor="text1"/>
          <w:spacing w:val="2"/>
          <w:kern w:val="2"/>
          <w:sz w:val="32"/>
          <w:szCs w:val="32"/>
          <w:shd w:val="clear" w:color="auto" w:fill="FFFFFF" w:themeFill="background1"/>
        </w:rPr>
        <w:t>4.住房保障支出（类）住房改革支出（款）住房公积金（项）211.57万元。比2024年执行数减少112667元。增加的主要原因是人员调整。</w:t>
      </w:r>
    </w:p>
    <w:p w:rsidR="00D37A5E" w:rsidRDefault="00A76536">
      <w:pPr>
        <w:spacing w:line="560" w:lineRule="exact"/>
        <w:ind w:firstLineChars="200" w:firstLine="643"/>
        <w:jc w:val="both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六、2025年一般公共预算基本支出表的说明</w:t>
      </w:r>
    </w:p>
    <w:p w:rsidR="00D37A5E" w:rsidRDefault="00A76536" w:rsidP="0087071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4"/>
        <w:jc w:val="both"/>
        <w:rPr>
          <w:rFonts w:ascii="仿宋" w:eastAsia="仿宋" w:hAnsi="仿宋" w:cs="仿宋"/>
          <w:spacing w:val="2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2"/>
          <w:kern w:val="2"/>
          <w:sz w:val="32"/>
          <w:szCs w:val="32"/>
        </w:rPr>
        <w:t>2025年一般公共预算基本支出2774.09万元：其中：1.工资福利支出2617.69万元，具体包括：基本工资358.38万元、津贴补贴1316.95万元、奖金136.25万元、机关事业单位基本养老保险缴费282.10万元、职工基本医疗保险缴费153.39万元、公务员医疗补助缴费17.87万元、其他社会保障经费6.11万元、住房公积金211.57万元、医疗费15.66万元，其他工资福利支出119.42万元。</w:t>
      </w:r>
    </w:p>
    <w:p w:rsidR="00D37A5E" w:rsidRDefault="00A76536" w:rsidP="0087071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4"/>
        <w:jc w:val="both"/>
        <w:rPr>
          <w:rFonts w:ascii="仿宋" w:eastAsia="仿宋" w:hAnsi="仿宋" w:cs="仿宋"/>
          <w:spacing w:val="2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2"/>
          <w:kern w:val="2"/>
          <w:sz w:val="32"/>
          <w:szCs w:val="32"/>
        </w:rPr>
        <w:t>2.商品和服务支出118.20万元，具体包括：办公费45万元、水费0.20万元、电费15.50万元，差旅费9万元、维修（护）费6.95万元、劳务费5万元、公务用车运行维护费22.00万元、其他商品和服务支出14.24万元、对个人和家庭的补助2.62万元、生活补助2.62万元。</w:t>
      </w:r>
    </w:p>
    <w:p w:rsidR="00D37A5E" w:rsidRDefault="00D37A5E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宋体"/>
          <w:b/>
          <w:kern w:val="2"/>
          <w:sz w:val="32"/>
          <w:szCs w:val="32"/>
        </w:rPr>
      </w:pPr>
    </w:p>
    <w:p w:rsidR="00D37A5E" w:rsidRDefault="00D37A5E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宋体"/>
          <w:b/>
          <w:kern w:val="2"/>
          <w:sz w:val="32"/>
          <w:szCs w:val="32"/>
        </w:rPr>
      </w:pPr>
    </w:p>
    <w:p w:rsidR="00D37A5E" w:rsidRDefault="00A76536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宋体"/>
          <w:b/>
          <w:kern w:val="2"/>
          <w:sz w:val="32"/>
          <w:szCs w:val="32"/>
        </w:rPr>
      </w:pPr>
      <w:r>
        <w:rPr>
          <w:rFonts w:ascii="黑体" w:eastAsia="黑体" w:hAnsi="宋体" w:hint="eastAsia"/>
          <w:b/>
          <w:kern w:val="2"/>
          <w:sz w:val="32"/>
          <w:szCs w:val="32"/>
        </w:rPr>
        <w:lastRenderedPageBreak/>
        <w:t xml:space="preserve">七、2025年度一般公共预算“三公”经费预算情况说明 </w:t>
      </w:r>
    </w:p>
    <w:p w:rsidR="00D37A5E" w:rsidRDefault="00A76536">
      <w:pPr>
        <w:pStyle w:val="a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 w:hAnsi="仿宋" w:cs="仿宋"/>
          <w:spacing w:val="2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2"/>
          <w:kern w:val="2"/>
          <w:sz w:val="32"/>
          <w:szCs w:val="32"/>
        </w:rPr>
        <w:t>类乌齐县桑多镇无“三公经费”。</w:t>
      </w:r>
    </w:p>
    <w:p w:rsidR="00D37A5E" w:rsidRDefault="00A76536">
      <w:pPr>
        <w:pStyle w:val="a5"/>
        <w:widowControl/>
        <w:shd w:val="clear" w:color="auto" w:fill="FFFFFF"/>
        <w:spacing w:before="0" w:beforeAutospacing="0" w:after="0" w:afterAutospacing="0" w:line="560" w:lineRule="exact"/>
        <w:ind w:leftChars="304" w:left="669"/>
        <w:jc w:val="both"/>
        <w:rPr>
          <w:rFonts w:ascii="黑体" w:eastAsia="黑体" w:hAnsi="宋体"/>
          <w:b/>
          <w:kern w:val="2"/>
          <w:sz w:val="32"/>
          <w:szCs w:val="32"/>
        </w:rPr>
      </w:pPr>
      <w:r>
        <w:rPr>
          <w:rFonts w:ascii="黑体" w:eastAsia="黑体" w:hAnsi="宋体" w:hint="eastAsia"/>
          <w:b/>
          <w:kern w:val="2"/>
          <w:sz w:val="32"/>
          <w:szCs w:val="32"/>
        </w:rPr>
        <w:t>八、2025年度政府性基金预算支出情况说明</w:t>
      </w:r>
    </w:p>
    <w:p w:rsidR="00D37A5E" w:rsidRDefault="00A76536" w:rsidP="0087071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4"/>
        <w:jc w:val="both"/>
        <w:rPr>
          <w:rFonts w:ascii="仿宋" w:eastAsia="仿宋" w:hAnsi="仿宋" w:cs="仿宋"/>
          <w:spacing w:val="2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2"/>
          <w:kern w:val="2"/>
          <w:sz w:val="32"/>
          <w:szCs w:val="32"/>
        </w:rPr>
        <w:t>类乌齐县桑多镇2025年度没有使用政府性基金安排的支出。</w:t>
      </w:r>
    </w:p>
    <w:p w:rsidR="00D37A5E" w:rsidRDefault="00A76536">
      <w:pPr>
        <w:pStyle w:val="a5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黑体" w:eastAsia="黑体" w:hAnsi="宋体"/>
          <w:b/>
          <w:kern w:val="2"/>
          <w:sz w:val="32"/>
          <w:szCs w:val="32"/>
        </w:rPr>
      </w:pPr>
      <w:r>
        <w:rPr>
          <w:rFonts w:ascii="黑体" w:eastAsia="黑体" w:hAnsi="宋体" w:hint="eastAsia"/>
          <w:b/>
          <w:kern w:val="2"/>
          <w:sz w:val="32"/>
          <w:szCs w:val="32"/>
        </w:rPr>
        <w:t>其他重要事项的情况说明</w:t>
      </w:r>
    </w:p>
    <w:p w:rsidR="00D37A5E" w:rsidRDefault="00A76536" w:rsidP="0087071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4"/>
        <w:jc w:val="both"/>
        <w:rPr>
          <w:rFonts w:ascii="仿宋" w:eastAsia="仿宋" w:hAnsi="仿宋" w:cs="仿宋"/>
          <w:spacing w:val="2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2"/>
          <w:kern w:val="2"/>
          <w:sz w:val="32"/>
          <w:szCs w:val="32"/>
        </w:rPr>
        <w:t>（一）政府采购情况说明。</w:t>
      </w:r>
    </w:p>
    <w:p w:rsidR="00D37A5E" w:rsidRDefault="00A76536" w:rsidP="0087071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4"/>
        <w:jc w:val="both"/>
        <w:rPr>
          <w:rFonts w:ascii="仿宋" w:eastAsia="仿宋" w:hAnsi="仿宋" w:cs="仿宋"/>
          <w:spacing w:val="2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2"/>
          <w:kern w:val="2"/>
          <w:sz w:val="32"/>
          <w:szCs w:val="32"/>
        </w:rPr>
        <w:t>2025年本部门及所属各预算单位政府采购预算总额 0万元，其中：政府采购货物预算0万元、政府采购工程预算0 万元、政府采购服务预算 0万元。</w:t>
      </w:r>
    </w:p>
    <w:p w:rsidR="00D37A5E" w:rsidRDefault="00A76536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" w:eastAsia="仿宋" w:hAnsi="仿宋" w:cs="仿宋"/>
          <w:spacing w:val="2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2"/>
          <w:kern w:val="2"/>
          <w:sz w:val="32"/>
          <w:szCs w:val="32"/>
        </w:rPr>
        <w:t>（二）国有资产占有使用情况说明。</w:t>
      </w:r>
    </w:p>
    <w:p w:rsidR="00D37A5E" w:rsidRDefault="00A76536" w:rsidP="0087071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4"/>
        <w:jc w:val="both"/>
        <w:rPr>
          <w:rFonts w:ascii="仿宋" w:eastAsia="仿宋" w:hAnsi="仿宋" w:cs="仿宋"/>
          <w:spacing w:val="2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2"/>
          <w:kern w:val="2"/>
          <w:sz w:val="32"/>
          <w:szCs w:val="32"/>
        </w:rPr>
        <w:t>类乌齐县桑多镇公务用车编制3辆。</w:t>
      </w:r>
    </w:p>
    <w:p w:rsidR="00D37A5E" w:rsidRDefault="00A76536" w:rsidP="0087071E">
      <w:pPr>
        <w:pStyle w:val="a5"/>
        <w:widowControl/>
        <w:shd w:val="clear" w:color="auto" w:fill="FFFFFF"/>
        <w:spacing w:before="0" w:beforeAutospacing="0" w:after="0" w:afterAutospacing="0" w:line="560" w:lineRule="exact"/>
        <w:ind w:rightChars="1060" w:right="2332" w:firstLineChars="200" w:firstLine="644"/>
        <w:jc w:val="both"/>
        <w:rPr>
          <w:rFonts w:ascii="仿宋" w:eastAsia="仿宋" w:hAnsi="仿宋" w:cs="仿宋"/>
          <w:spacing w:val="2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2"/>
          <w:kern w:val="2"/>
          <w:sz w:val="32"/>
          <w:szCs w:val="32"/>
        </w:rPr>
        <w:t>（三）2025年预算绩效目标管理情况。</w:t>
      </w:r>
    </w:p>
    <w:p w:rsidR="00D37A5E" w:rsidRDefault="00A76536" w:rsidP="0087071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Chars="200" w:firstLine="644"/>
        <w:jc w:val="both"/>
        <w:rPr>
          <w:rFonts w:ascii="仿宋" w:eastAsia="仿宋" w:hAnsi="仿宋" w:cs="仿宋"/>
          <w:spacing w:val="2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2"/>
          <w:kern w:val="2"/>
          <w:sz w:val="32"/>
          <w:szCs w:val="32"/>
        </w:rPr>
        <w:t>2025年一般公共预算当年财政拨款资金2774.09万元，已全部纳入绩效管理。</w:t>
      </w:r>
    </w:p>
    <w:p w:rsidR="00D37A5E" w:rsidRDefault="00A76536">
      <w:pPr>
        <w:pStyle w:val="a5"/>
        <w:widowControl/>
        <w:numPr>
          <w:ilvl w:val="0"/>
          <w:numId w:val="1"/>
        </w:numPr>
        <w:shd w:val="clear" w:color="auto" w:fill="FFFFFF"/>
        <w:spacing w:before="0" w:beforeAutospacing="0" w:after="46" w:afterAutospacing="0" w:line="560" w:lineRule="exact"/>
        <w:ind w:firstLine="420"/>
        <w:jc w:val="both"/>
        <w:rPr>
          <w:rFonts w:ascii="仿宋" w:eastAsia="仿宋" w:hAnsi="仿宋" w:cs="仿宋"/>
          <w:spacing w:val="2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2"/>
          <w:kern w:val="2"/>
          <w:sz w:val="32"/>
          <w:szCs w:val="32"/>
        </w:rPr>
        <w:t>政府债务情况</w:t>
      </w:r>
    </w:p>
    <w:p w:rsidR="00D37A5E" w:rsidRDefault="00A76536" w:rsidP="0087071E">
      <w:pPr>
        <w:pStyle w:val="a5"/>
        <w:widowControl/>
        <w:shd w:val="clear" w:color="auto" w:fill="FFFFFF"/>
        <w:spacing w:before="0" w:beforeAutospacing="0" w:after="46" w:afterAutospacing="0" w:line="560" w:lineRule="exact"/>
        <w:ind w:left="420" w:firstLineChars="100" w:firstLine="322"/>
        <w:jc w:val="both"/>
        <w:rPr>
          <w:rFonts w:ascii="仿宋" w:eastAsia="仿宋" w:hAnsi="仿宋" w:cs="仿宋"/>
          <w:spacing w:val="2"/>
          <w:kern w:val="2"/>
          <w:sz w:val="32"/>
          <w:szCs w:val="32"/>
        </w:rPr>
      </w:pPr>
      <w:r>
        <w:rPr>
          <w:rFonts w:ascii="仿宋" w:eastAsia="仿宋" w:hAnsi="仿宋" w:cs="仿宋" w:hint="eastAsia"/>
          <w:spacing w:val="2"/>
          <w:kern w:val="2"/>
          <w:sz w:val="32"/>
          <w:szCs w:val="32"/>
        </w:rPr>
        <w:t>2025年类乌齐县桑多镇不存在举借债务情况。</w:t>
      </w:r>
      <w:bookmarkStart w:id="0" w:name="_GoBack"/>
      <w:bookmarkEnd w:id="0"/>
    </w:p>
    <w:p w:rsidR="00D37A5E" w:rsidRDefault="00D37A5E" w:rsidP="00491827">
      <w:pPr>
        <w:spacing w:beforeLines="50" w:afterLines="50" w:line="560" w:lineRule="exact"/>
        <w:rPr>
          <w:rFonts w:ascii="黑体" w:eastAsia="黑体"/>
          <w:sz w:val="32"/>
          <w:szCs w:val="32"/>
        </w:rPr>
      </w:pPr>
    </w:p>
    <w:p w:rsidR="00D37A5E" w:rsidRDefault="00A76536" w:rsidP="0087071E">
      <w:pPr>
        <w:spacing w:line="560" w:lineRule="exact"/>
        <w:jc w:val="righ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</w:t>
      </w:r>
    </w:p>
    <w:p w:rsidR="00D37A5E" w:rsidRDefault="00D37A5E">
      <w:pPr>
        <w:spacing w:line="560" w:lineRule="exact"/>
        <w:jc w:val="center"/>
        <w:rPr>
          <w:rFonts w:ascii="黑体" w:eastAsia="黑体" w:hAnsi="宋体"/>
          <w:sz w:val="48"/>
          <w:szCs w:val="48"/>
        </w:rPr>
      </w:pPr>
    </w:p>
    <w:p w:rsidR="00D37A5E" w:rsidRDefault="00D37A5E">
      <w:pPr>
        <w:spacing w:line="560" w:lineRule="exact"/>
        <w:jc w:val="center"/>
        <w:rPr>
          <w:rFonts w:ascii="黑体" w:eastAsia="黑体" w:hAnsi="宋体"/>
          <w:sz w:val="48"/>
          <w:szCs w:val="48"/>
        </w:rPr>
      </w:pPr>
    </w:p>
    <w:p w:rsidR="00D37A5E" w:rsidRDefault="00D37A5E">
      <w:pPr>
        <w:spacing w:line="560" w:lineRule="exact"/>
        <w:jc w:val="center"/>
        <w:rPr>
          <w:rFonts w:ascii="黑体" w:eastAsia="黑体" w:hAnsi="宋体"/>
          <w:sz w:val="48"/>
          <w:szCs w:val="48"/>
        </w:rPr>
      </w:pPr>
    </w:p>
    <w:p w:rsidR="00D37A5E" w:rsidRDefault="00D37A5E">
      <w:pPr>
        <w:spacing w:line="220" w:lineRule="atLeast"/>
      </w:pPr>
    </w:p>
    <w:sectPr w:rsidR="00D37A5E" w:rsidSect="00491827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A5E" w:rsidRDefault="00A76536">
      <w:r>
        <w:separator/>
      </w:r>
    </w:p>
  </w:endnote>
  <w:endnote w:type="continuationSeparator" w:id="0">
    <w:p w:rsidR="00D37A5E" w:rsidRDefault="00A76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08BDCA4E-FE44-473B-A69E-5A81A3E76B27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星标宋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95F5B031-7C28-4041-A3D7-25FDCE77AC0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26F2C1E-5F07-499C-A371-9718C90FF5EB}"/>
    <w:embedBold r:id="rId4" w:subsetted="1" w:fontKey="{62B957B2-5C49-48AD-8930-B2D053037BD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AA89CA1-9875-4246-9781-B41E08439CB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4F50F2F1-BB17-4799-A5DB-1A77E78F7902}"/>
    <w:embedBold r:id="rId7" w:subsetted="1" w:fontKey="{E14E05E4-D56D-4732-8668-1B3BE2312236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8" w:subsetted="1" w:fontKey="{A94C7B15-07D1-499C-BDC4-E1CFE12C02C2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9" w:subsetted="1" w:fontKey="{5681B0FF-4C78-421B-9D0D-7DA45B2131C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A5E" w:rsidRDefault="00491827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A76536">
      <w:rPr>
        <w:rStyle w:val="a7"/>
      </w:rPr>
      <w:instrText xml:space="preserve">PAGE  </w:instrText>
    </w:r>
    <w:r>
      <w:fldChar w:fldCharType="end"/>
    </w:r>
  </w:p>
  <w:p w:rsidR="00D37A5E" w:rsidRDefault="00D37A5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A5E" w:rsidRDefault="00491827">
    <w:pPr>
      <w:pStyle w:val="a3"/>
      <w:framePr w:wrap="around" w:vAnchor="text" w:hAnchor="margin" w:xAlign="center" w:y="1"/>
      <w:rPr>
        <w:rStyle w:val="a7"/>
        <w:sz w:val="24"/>
        <w:szCs w:val="24"/>
      </w:rPr>
    </w:pPr>
    <w:r>
      <w:rPr>
        <w:sz w:val="24"/>
        <w:szCs w:val="24"/>
      </w:rPr>
      <w:fldChar w:fldCharType="begin"/>
    </w:r>
    <w:r w:rsidR="00A76536">
      <w:rPr>
        <w:rStyle w:val="a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E03218">
      <w:rPr>
        <w:rStyle w:val="a7"/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D37A5E" w:rsidRDefault="00D37A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A5E" w:rsidRDefault="00A76536">
      <w:pPr>
        <w:spacing w:after="0"/>
      </w:pPr>
      <w:r>
        <w:separator/>
      </w:r>
    </w:p>
  </w:footnote>
  <w:footnote w:type="continuationSeparator" w:id="0">
    <w:p w:rsidR="00D37A5E" w:rsidRDefault="00A7653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A5E" w:rsidRDefault="00D37A5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1A27C"/>
    <w:multiLevelType w:val="singleLevel"/>
    <w:tmpl w:val="6CC1A27C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0AAD60"/>
    <w:multiLevelType w:val="singleLevel"/>
    <w:tmpl w:val="6D0AAD6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TrueTypeFonts/>
  <w:saveSubsetFonts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4D1"/>
    <w:rsid w:val="000623B7"/>
    <w:rsid w:val="000C515E"/>
    <w:rsid w:val="00213DA6"/>
    <w:rsid w:val="00323B43"/>
    <w:rsid w:val="00392B11"/>
    <w:rsid w:val="003A760C"/>
    <w:rsid w:val="003D37D8"/>
    <w:rsid w:val="003F29BD"/>
    <w:rsid w:val="00426133"/>
    <w:rsid w:val="004358AB"/>
    <w:rsid w:val="00491827"/>
    <w:rsid w:val="00496BD2"/>
    <w:rsid w:val="004C4E10"/>
    <w:rsid w:val="004D0C7C"/>
    <w:rsid w:val="00544858"/>
    <w:rsid w:val="00564E4E"/>
    <w:rsid w:val="0068278D"/>
    <w:rsid w:val="007A6E4D"/>
    <w:rsid w:val="0087071E"/>
    <w:rsid w:val="00893D28"/>
    <w:rsid w:val="00894E6A"/>
    <w:rsid w:val="008B7726"/>
    <w:rsid w:val="008C65B7"/>
    <w:rsid w:val="008E2091"/>
    <w:rsid w:val="0094163E"/>
    <w:rsid w:val="00971FFA"/>
    <w:rsid w:val="0097715A"/>
    <w:rsid w:val="009B0F74"/>
    <w:rsid w:val="00A07A4B"/>
    <w:rsid w:val="00A17846"/>
    <w:rsid w:val="00A43802"/>
    <w:rsid w:val="00A76536"/>
    <w:rsid w:val="00AC6946"/>
    <w:rsid w:val="00AD2C77"/>
    <w:rsid w:val="00AD59E9"/>
    <w:rsid w:val="00BD5A59"/>
    <w:rsid w:val="00BF7555"/>
    <w:rsid w:val="00C3416E"/>
    <w:rsid w:val="00C708DC"/>
    <w:rsid w:val="00CA100D"/>
    <w:rsid w:val="00CF01E3"/>
    <w:rsid w:val="00D31D50"/>
    <w:rsid w:val="00D37A5E"/>
    <w:rsid w:val="00D446B7"/>
    <w:rsid w:val="00D833A0"/>
    <w:rsid w:val="00E03218"/>
    <w:rsid w:val="00E3386F"/>
    <w:rsid w:val="00E51C01"/>
    <w:rsid w:val="00EA0427"/>
    <w:rsid w:val="00FA69D7"/>
    <w:rsid w:val="662C02E4"/>
    <w:rsid w:val="6BE607AE"/>
    <w:rsid w:val="7889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2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49182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918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91827"/>
    <w:pPr>
      <w:widowControl w:val="0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paragraph" w:styleId="a6">
    <w:name w:val="Title"/>
    <w:basedOn w:val="a"/>
    <w:next w:val="a"/>
    <w:link w:val="Char1"/>
    <w:qFormat/>
    <w:rsid w:val="00491827"/>
    <w:pPr>
      <w:widowControl w:val="0"/>
      <w:adjustRightInd/>
      <w:snapToGrid/>
      <w:spacing w:after="0"/>
      <w:jc w:val="center"/>
      <w:outlineLvl w:val="0"/>
    </w:pPr>
    <w:rPr>
      <w:rFonts w:ascii="Arial" w:eastAsia="文星标宋" w:hAnsi="Arial" w:cs="Times New Roman"/>
      <w:kern w:val="2"/>
      <w:sz w:val="44"/>
    </w:rPr>
  </w:style>
  <w:style w:type="character" w:styleId="a7">
    <w:name w:val="page number"/>
    <w:basedOn w:val="a0"/>
    <w:rsid w:val="00491827"/>
  </w:style>
  <w:style w:type="character" w:customStyle="1" w:styleId="Char0">
    <w:name w:val="页眉 Char"/>
    <w:basedOn w:val="a0"/>
    <w:link w:val="a4"/>
    <w:uiPriority w:val="99"/>
    <w:semiHidden/>
    <w:rsid w:val="00491827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91827"/>
    <w:rPr>
      <w:rFonts w:ascii="Tahoma" w:hAnsi="Tahoma"/>
      <w:sz w:val="18"/>
      <w:szCs w:val="18"/>
    </w:rPr>
  </w:style>
  <w:style w:type="character" w:customStyle="1" w:styleId="Char1">
    <w:name w:val="标题 Char"/>
    <w:basedOn w:val="a0"/>
    <w:link w:val="a6"/>
    <w:rsid w:val="00491827"/>
    <w:rPr>
      <w:rFonts w:ascii="Arial" w:eastAsia="文星标宋" w:hAnsi="Arial" w:cs="Times New Roman"/>
      <w:kern w:val="2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 w:val="0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paragraph" w:styleId="a6">
    <w:name w:val="Title"/>
    <w:basedOn w:val="a"/>
    <w:next w:val="a"/>
    <w:link w:val="Char1"/>
    <w:qFormat/>
    <w:pPr>
      <w:widowControl w:val="0"/>
      <w:adjustRightInd/>
      <w:snapToGrid/>
      <w:spacing w:after="0"/>
      <w:jc w:val="center"/>
      <w:outlineLvl w:val="0"/>
    </w:pPr>
    <w:rPr>
      <w:rFonts w:ascii="Arial" w:eastAsia="文星标宋" w:hAnsi="Arial" w:cs="Times New Roman"/>
      <w:kern w:val="2"/>
      <w:sz w:val="44"/>
    </w:rPr>
  </w:style>
  <w:style w:type="character" w:styleId="a7">
    <w:name w:val="page number"/>
    <w:basedOn w:val="a0"/>
  </w:style>
  <w:style w:type="character" w:customStyle="1" w:styleId="Char0">
    <w:name w:val="页眉 Char"/>
    <w:basedOn w:val="a0"/>
    <w:link w:val="a4"/>
    <w:uiPriority w:val="99"/>
    <w:semiHidden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ahoma" w:hAnsi="Tahoma"/>
      <w:sz w:val="18"/>
      <w:szCs w:val="18"/>
    </w:rPr>
  </w:style>
  <w:style w:type="character" w:customStyle="1" w:styleId="Char1">
    <w:name w:val="标题 Char"/>
    <w:basedOn w:val="a0"/>
    <w:link w:val="a6"/>
    <w:rPr>
      <w:rFonts w:ascii="Arial" w:eastAsia="文星标宋" w:hAnsi="Arial" w:cs="Times New Roman"/>
      <w:kern w:val="2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14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70</cp:revision>
  <cp:lastPrinted>2025-04-27T09:10:00Z</cp:lastPrinted>
  <dcterms:created xsi:type="dcterms:W3CDTF">2008-09-11T17:20:00Z</dcterms:created>
  <dcterms:modified xsi:type="dcterms:W3CDTF">2025-04-27T09:10:00Z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eyJoZGlkIjoiM2U3OTIyMDA0NzU1ZTcxODI3MzI2ZTU4NWExODNhMTgiLCJ1c2VySWQiOiIxMTY2Mzc3NDYxIn0=</vt:lpwstr>
  </property>
  <property fmtid="{D5CDD505-2E9C-101B-9397-08002B2CF9AE}" pid="3" name="KSOProductBuildVer">
    <vt:lpwstr>2052-12.1.0.20784</vt:lpwstr>
  </property>
  <property fmtid="{D5CDD505-2E9C-101B-9397-08002B2CF9AE}" pid="4" name="ICV">
    <vt:lpwstr>E8EC856CE04E4D2AB5D27B91AF008861_13</vt:lpwstr>
  </property>
</Properties>
</file>