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13EF8">
      <w:pPr>
        <w:pStyle w:val="12"/>
      </w:pPr>
      <w:r>
        <w:t>窗体顶端</w:t>
      </w:r>
    </w:p>
    <w:p w14:paraId="3CC1E980">
      <w:pPr>
        <w:spacing w:line="588"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类乌齐县城市管理局2025年度部门预算公开</w:t>
      </w:r>
    </w:p>
    <w:p w14:paraId="0D5C9C6F">
      <w:pPr>
        <w:pStyle w:val="13"/>
      </w:pPr>
      <w:r>
        <w:t>窗体底端</w:t>
      </w:r>
    </w:p>
    <w:p w14:paraId="209BF0CB">
      <w:pPr>
        <w:spacing w:line="588" w:lineRule="exact"/>
        <w:ind w:firstLine="640" w:firstLineChars="200"/>
        <w:rPr>
          <w:rFonts w:ascii="仿宋" w:hAnsi="仿宋" w:eastAsia="仿宋"/>
          <w:sz w:val="32"/>
          <w:szCs w:val="32"/>
        </w:rPr>
      </w:pPr>
    </w:p>
    <w:p w14:paraId="7718A320">
      <w:pPr>
        <w:spacing w:line="588" w:lineRule="exact"/>
        <w:ind w:firstLine="640" w:firstLineChars="200"/>
        <w:rPr>
          <w:rFonts w:ascii="仿宋" w:hAnsi="仿宋" w:eastAsia="仿宋"/>
          <w:sz w:val="32"/>
          <w:szCs w:val="32"/>
        </w:rPr>
      </w:pPr>
    </w:p>
    <w:p w14:paraId="1F2E8AD0">
      <w:pPr>
        <w:spacing w:line="588" w:lineRule="exact"/>
        <w:ind w:firstLine="640" w:firstLineChars="200"/>
        <w:rPr>
          <w:rFonts w:ascii="仿宋" w:hAnsi="仿宋" w:eastAsia="仿宋"/>
          <w:sz w:val="32"/>
          <w:szCs w:val="32"/>
        </w:rPr>
      </w:pPr>
    </w:p>
    <w:p w14:paraId="6FA2F42C">
      <w:pPr>
        <w:spacing w:line="588" w:lineRule="exact"/>
        <w:ind w:firstLine="640" w:firstLineChars="200"/>
        <w:rPr>
          <w:rFonts w:ascii="仿宋" w:hAnsi="仿宋" w:eastAsia="仿宋"/>
          <w:sz w:val="32"/>
          <w:szCs w:val="32"/>
        </w:rPr>
      </w:pPr>
    </w:p>
    <w:p w14:paraId="66520EED">
      <w:pPr>
        <w:spacing w:line="588" w:lineRule="exact"/>
        <w:ind w:firstLine="640" w:firstLineChars="200"/>
        <w:rPr>
          <w:rFonts w:ascii="仿宋" w:hAnsi="仿宋" w:eastAsia="仿宋"/>
          <w:sz w:val="32"/>
          <w:szCs w:val="32"/>
        </w:rPr>
      </w:pPr>
    </w:p>
    <w:p w14:paraId="242CDC5C">
      <w:pPr>
        <w:spacing w:line="588" w:lineRule="exact"/>
        <w:ind w:firstLine="640" w:firstLineChars="200"/>
        <w:rPr>
          <w:rFonts w:ascii="仿宋" w:hAnsi="仿宋" w:eastAsia="仿宋"/>
          <w:sz w:val="32"/>
          <w:szCs w:val="32"/>
        </w:rPr>
      </w:pPr>
      <w:bookmarkStart w:id="0" w:name="_GoBack"/>
      <w:bookmarkEnd w:id="0"/>
    </w:p>
    <w:p w14:paraId="1B30C274">
      <w:pPr>
        <w:spacing w:line="588" w:lineRule="exact"/>
        <w:ind w:firstLine="640" w:firstLineChars="200"/>
        <w:rPr>
          <w:rFonts w:ascii="仿宋" w:hAnsi="仿宋" w:eastAsia="仿宋"/>
          <w:sz w:val="32"/>
          <w:szCs w:val="32"/>
        </w:rPr>
      </w:pPr>
    </w:p>
    <w:p w14:paraId="50A1A3CC">
      <w:pPr>
        <w:spacing w:line="588" w:lineRule="exact"/>
        <w:ind w:firstLine="640" w:firstLineChars="200"/>
        <w:rPr>
          <w:rFonts w:ascii="仿宋" w:hAnsi="仿宋" w:eastAsia="仿宋"/>
          <w:sz w:val="32"/>
          <w:szCs w:val="32"/>
        </w:rPr>
      </w:pPr>
    </w:p>
    <w:p w14:paraId="1B0A1139">
      <w:pPr>
        <w:spacing w:line="588" w:lineRule="exact"/>
        <w:ind w:firstLine="640" w:firstLineChars="200"/>
        <w:rPr>
          <w:rFonts w:ascii="仿宋" w:hAnsi="仿宋" w:eastAsia="仿宋"/>
          <w:sz w:val="32"/>
          <w:szCs w:val="32"/>
        </w:rPr>
      </w:pPr>
    </w:p>
    <w:p w14:paraId="1E6CB6DD">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14:paraId="6774EF7C">
      <w:pPr>
        <w:spacing w:line="588" w:lineRule="exact"/>
        <w:jc w:val="center"/>
        <w:rPr>
          <w:rFonts w:ascii="方正小标宋简体" w:hAnsi="仿宋" w:eastAsia="方正小标宋简体"/>
          <w:sz w:val="44"/>
          <w:szCs w:val="44"/>
        </w:rPr>
      </w:pPr>
      <w:r>
        <w:rPr>
          <w:rFonts w:hint="eastAsia" w:ascii="黑体" w:hAnsi="黑体" w:eastAsia="黑体" w:cs="黑体"/>
          <w:sz w:val="44"/>
          <w:szCs w:val="44"/>
        </w:rPr>
        <w:t>目  录</w:t>
      </w:r>
    </w:p>
    <w:p w14:paraId="5EC7612B">
      <w:pPr>
        <w:spacing w:line="588" w:lineRule="exact"/>
        <w:ind w:firstLine="640" w:firstLineChars="200"/>
        <w:rPr>
          <w:rFonts w:ascii="仿宋" w:hAnsi="仿宋" w:eastAsia="仿宋"/>
          <w:sz w:val="32"/>
          <w:szCs w:val="32"/>
        </w:rPr>
      </w:pPr>
    </w:p>
    <w:p w14:paraId="4A242718">
      <w:pPr>
        <w:spacing w:line="588" w:lineRule="exact"/>
        <w:ind w:firstLine="643" w:firstLineChars="200"/>
        <w:jc w:val="left"/>
        <w:rPr>
          <w:rFonts w:hint="eastAsia" w:ascii="黑体" w:hAnsi="黑体" w:eastAsia="黑体" w:cs="黑体"/>
          <w:b/>
          <w:sz w:val="32"/>
          <w:szCs w:val="32"/>
        </w:rPr>
      </w:pPr>
      <w:r>
        <w:rPr>
          <w:rFonts w:hint="eastAsia" w:ascii="黑体" w:hAnsi="黑体" w:eastAsia="黑体" w:cs="黑体"/>
          <w:b/>
          <w:sz w:val="32"/>
          <w:szCs w:val="32"/>
        </w:rPr>
        <w:t>第一部分</w:t>
      </w:r>
      <w:r>
        <w:rPr>
          <w:rFonts w:hint="eastAsia" w:ascii="黑体" w:hAnsi="黑体" w:eastAsia="黑体" w:cs="黑体"/>
          <w:b/>
          <w:sz w:val="32"/>
          <w:szCs w:val="32"/>
          <w:lang w:val="en-US" w:eastAsia="zh-CN"/>
        </w:rPr>
        <w:t>类乌齐县城市管理局</w:t>
      </w:r>
      <w:r>
        <w:rPr>
          <w:rFonts w:hint="eastAsia" w:ascii="黑体" w:hAnsi="黑体" w:eastAsia="黑体" w:cs="黑体"/>
          <w:b/>
          <w:sz w:val="32"/>
          <w:szCs w:val="32"/>
        </w:rPr>
        <w:t>部门概况</w:t>
      </w:r>
    </w:p>
    <w:p w14:paraId="5C310391">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14:paraId="35441CE9">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14:paraId="7B5505BF">
      <w:pPr>
        <w:spacing w:line="588" w:lineRule="exact"/>
        <w:ind w:firstLine="640" w:firstLineChars="200"/>
        <w:rPr>
          <w:rFonts w:hint="eastAsia" w:ascii="黑体" w:hAnsi="黑体" w:eastAsia="黑体"/>
          <w:sz w:val="32"/>
          <w:szCs w:val="32"/>
        </w:rPr>
      </w:pPr>
      <w:r>
        <w:rPr>
          <w:rFonts w:hint="eastAsia" w:ascii="黑体" w:hAnsi="黑体" w:eastAsia="黑体"/>
          <w:sz w:val="32"/>
          <w:szCs w:val="32"/>
        </w:rPr>
        <w:t>三、部门预算构成</w:t>
      </w:r>
    </w:p>
    <w:p w14:paraId="67C129F3">
      <w:pPr>
        <w:spacing w:line="588" w:lineRule="exact"/>
        <w:ind w:firstLine="640" w:firstLineChars="200"/>
        <w:jc w:val="left"/>
        <w:rPr>
          <w:rFonts w:ascii="方正小标宋简体" w:hAnsi="仿宋" w:eastAsia="方正小标宋简体"/>
          <w:b/>
          <w:sz w:val="32"/>
          <w:szCs w:val="32"/>
        </w:rPr>
      </w:pPr>
      <w:r>
        <w:rPr>
          <w:rFonts w:hint="eastAsia" w:ascii="仿宋_GB2312" w:hAnsi="仿宋_GB2312" w:eastAsia="仿宋_GB2312" w:cs="仿宋_GB2312"/>
          <w:b w:val="0"/>
          <w:bCs/>
          <w:sz w:val="32"/>
          <w:szCs w:val="32"/>
        </w:rPr>
        <w:t>第二部分 2025年部门预算表</w:t>
      </w:r>
    </w:p>
    <w:p w14:paraId="3A1F0DDC">
      <w:pPr>
        <w:spacing w:line="588"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第三部分 2025年部门预算情况说明</w:t>
      </w:r>
    </w:p>
    <w:p w14:paraId="7A161E28">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14:paraId="4A24C83C">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14:paraId="2E32397C">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14:paraId="7ACA807C">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14:paraId="0217FA14">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14:paraId="18C1F016">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14:paraId="2B08E5D2">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14:paraId="0A6DA6FE">
      <w:pPr>
        <w:spacing w:line="588"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第四部分 名词解释</w:t>
      </w:r>
    </w:p>
    <w:p w14:paraId="5FCABDFA">
      <w:pPr>
        <w:spacing w:line="588" w:lineRule="exact"/>
        <w:ind w:firstLine="640" w:firstLineChars="200"/>
        <w:rPr>
          <w:rFonts w:ascii="仿宋" w:hAnsi="仿宋" w:eastAsia="仿宋"/>
          <w:sz w:val="32"/>
          <w:szCs w:val="32"/>
        </w:rPr>
      </w:pPr>
    </w:p>
    <w:p w14:paraId="25F0F991">
      <w:pPr>
        <w:spacing w:line="588" w:lineRule="exact"/>
        <w:ind w:firstLine="640" w:firstLineChars="200"/>
        <w:rPr>
          <w:rFonts w:ascii="仿宋" w:hAnsi="仿宋" w:eastAsia="仿宋"/>
          <w:sz w:val="32"/>
          <w:szCs w:val="32"/>
        </w:rPr>
      </w:pPr>
    </w:p>
    <w:p w14:paraId="3281E389">
      <w:pPr>
        <w:spacing w:line="588" w:lineRule="exact"/>
        <w:ind w:firstLine="640" w:firstLineChars="200"/>
        <w:rPr>
          <w:rFonts w:ascii="仿宋" w:hAnsi="仿宋" w:eastAsia="仿宋"/>
          <w:sz w:val="32"/>
          <w:szCs w:val="32"/>
        </w:rPr>
      </w:pPr>
    </w:p>
    <w:p w14:paraId="6C0BB8FF">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14:paraId="4C67933F">
      <w:pPr>
        <w:spacing w:line="588" w:lineRule="exact"/>
        <w:jc w:val="center"/>
        <w:rPr>
          <w:rFonts w:hint="eastAsia" w:ascii="方正小标宋_GBK" w:hAnsi="方正小标宋_GBK" w:eastAsia="方正小标宋_GBK" w:cs="方正小标宋_GBK"/>
          <w:sz w:val="40"/>
          <w:szCs w:val="32"/>
        </w:rPr>
      </w:pPr>
      <w:r>
        <w:rPr>
          <w:rFonts w:hint="eastAsia" w:ascii="方正小标宋_GBK" w:hAnsi="方正小标宋_GBK" w:eastAsia="方正小标宋_GBK" w:cs="方正小标宋_GBK"/>
          <w:sz w:val="40"/>
          <w:szCs w:val="32"/>
        </w:rPr>
        <w:t>第一部分类乌齐县城市管理局部门概况</w:t>
      </w:r>
    </w:p>
    <w:p w14:paraId="702836A8">
      <w:pPr>
        <w:spacing w:line="588" w:lineRule="exact"/>
        <w:ind w:firstLine="640" w:firstLineChars="200"/>
        <w:rPr>
          <w:rFonts w:ascii="黑体" w:hAnsi="黑体" w:eastAsia="黑体"/>
          <w:sz w:val="32"/>
          <w:szCs w:val="32"/>
        </w:rPr>
      </w:pPr>
    </w:p>
    <w:p w14:paraId="641C2306">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14:paraId="2306C86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规范类乌齐县城市管理局(以下称县城市管理局)的职能配置、内设机构和人员编制，推进机构、职能、权限程序、责任法定化，根据《中国共产党机构编制工作条例》《类乌齐县机构改革方案》以及县委对城市管理工作的有关要求，制定本规定。</w:t>
      </w:r>
    </w:p>
    <w:p w14:paraId="70D22F9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县城市管理局是县政府工作部门，为正科级</w:t>
      </w:r>
      <w:r>
        <w:rPr>
          <w:rFonts w:hint="eastAsia" w:ascii="仿宋_GB2312" w:hAnsi="仿宋_GB2312" w:eastAsia="仿宋_GB2312" w:cs="仿宋_GB2312"/>
          <w:sz w:val="32"/>
          <w:szCs w:val="32"/>
          <w:lang w:eastAsia="zh-CN"/>
        </w:rPr>
        <w:t>。</w:t>
      </w:r>
    </w:p>
    <w:p w14:paraId="7F1981A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原县城市管理和综合执法局的职责，划入县城市管理局</w:t>
      </w:r>
      <w:r>
        <w:rPr>
          <w:rFonts w:hint="eastAsia" w:ascii="仿宋_GB2312" w:hAnsi="仿宋_GB2312" w:eastAsia="仿宋_GB2312" w:cs="仿宋_GB2312"/>
          <w:sz w:val="32"/>
          <w:szCs w:val="32"/>
          <w:lang w:eastAsia="zh-CN"/>
        </w:rPr>
        <w:t>。</w:t>
      </w:r>
    </w:p>
    <w:p w14:paraId="38DAFD8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rPr>
        <w:t>本规定确定的主要职责、机构设置、人员编制等是县城市管理局机构职责权限、人员配备和工作运行的基本依据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14:paraId="19F7264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城市管理局负责贯彻落实党中央关于城市管理工作的方针政策及自治区党委、市委、县委的工作要求，把坚持党对城市管理工作的领导落实到履行职责过程中，聚焦“四件大事”聚力“四个创建”，做好市容市貌环境卫生管理、市政公用设施运行管理、城市管理综合执法工作，主要职责是:</w:t>
      </w:r>
    </w:p>
    <w:p w14:paraId="3DE2D30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拟定市政公用设施运行管理、市容市貌卫生管理、城市管理综合执法等方面的发展规划和年度计划并组织实施。负责全县城市管理领域的统筹协调、联动调度、监督检查等职责，建立全县城市管理综合协调体系和责任体系</w:t>
      </w:r>
      <w:r>
        <w:rPr>
          <w:rFonts w:hint="eastAsia" w:ascii="仿宋_GB2312" w:hAnsi="仿宋_GB2312" w:eastAsia="仿宋_GB2312" w:cs="仿宋_GB2312"/>
          <w:sz w:val="32"/>
          <w:szCs w:val="32"/>
          <w:lang w:eastAsia="zh-CN"/>
        </w:rPr>
        <w:t>。</w:t>
      </w:r>
    </w:p>
    <w:p w14:paraId="25B19DD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(二)负责与城市管理密切相关、需要纳入统一管理的公共空间秩序管理、违法建设治理、环境保护管理、交通管理、应急管理等方面的部分职能，同时承担上述领域和破坏绿化设施的行政执法工作。</w:t>
      </w:r>
    </w:p>
    <w:p w14:paraId="2904F14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(三)参与城区防汛工作，参与城市管理应急救援工作。负责市政公用事业建设资料的收集、统计、整理、归档工作。</w:t>
      </w:r>
    </w:p>
    <w:p w14:paraId="02794C5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负责市政公用设施运行管理与监督。负责城市建成区内城市道路、桥梁、隧道、广场、公园、涵洞、路灯、供水、供暖等市政公用设施的运行维护。统筹、协调、督促相关行业部门在城市市政管理方面的工作，</w:t>
      </w:r>
    </w:p>
    <w:p w14:paraId="3C9D23A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负责城市市容市貌管理。负责市容市貌综合整治工作;负责民族特色文化市容市貌营造和保护工作，协调落实重点场所、重点街道的景观建设和治理工作。负责组织实施城市节日装扮工作。负责城市夜景亮化、户外广告和门店牌匾等的设置管理工作，统筹协调相关部门在城市市容市貌管理方面的工作。</w:t>
      </w:r>
    </w:p>
    <w:p w14:paraId="12051C3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(六)负责城区重大环境卫生整治。负责重大环境卫生整治行动的组织实施和监督检查，统筹协调相关行业部门在城市环境卫生管理方面的工作。</w:t>
      </w:r>
    </w:p>
    <w:p w14:paraId="2106177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负责有关城市管理相对集中行政处罚权工作。负责城市建成区内城市道路、桥梁、隧道、广场、公园、涵洞、路灯、地下管网、井圈井盖等市政公用设施有关行政执法的组织、协调监督和检查工作。负责城市规划管理方面未经业务主管部门审批修建的建筑物、构筑物等违法违规行为的监督执法工作。负责城市夜景亮化、户外广告和门店牌匾设置等的监督执法工作。负责上级交办的重大案件查处。负责牵头组织全县重大执法活动、专项执法行动和联合执法行动。</w:t>
      </w:r>
    </w:p>
    <w:p w14:paraId="0B6BB73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(八)负责城市管理和综合执法的对外交流和社会宣传教育</w:t>
      </w:r>
    </w:p>
    <w:p w14:paraId="5B1AC1F1">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w:t>
      </w:r>
    </w:p>
    <w:p w14:paraId="5DE377C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eastAsia="zh-CN"/>
        </w:rPr>
        <w:t>）负责县城市管理和综合执法队伍建设。负责组织全县城市管理和综合执法人员执法培训等相关工作。负责本系统内队容风纪、公正执法、规范执法、文明执法的指导和督查纠察工作。</w:t>
      </w:r>
    </w:p>
    <w:p w14:paraId="02472F7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38" w:leftChars="304"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(十)负责本行业领域安全生产监督管理和应急处置工作</w:t>
      </w:r>
    </w:p>
    <w:p w14:paraId="7B8C6F5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38" w:leftChars="304"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(十一)完成县委、县政府交办的其他任务。</w:t>
      </w:r>
    </w:p>
    <w:p w14:paraId="276C4169">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14:paraId="04B68027">
      <w:pPr>
        <w:spacing w:line="588"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类乌齐县城市管局</w:t>
      </w:r>
      <w:r>
        <w:rPr>
          <w:rFonts w:hint="eastAsia" w:ascii="仿宋_GB2312" w:hAnsi="仿宋_GB2312" w:eastAsia="仿宋_GB2312" w:cs="仿宋_GB2312"/>
          <w:sz w:val="32"/>
          <w:szCs w:val="32"/>
          <w:lang w:eastAsia="zh-CN"/>
        </w:rPr>
        <w:t>不设内设机构。</w:t>
      </w:r>
    </w:p>
    <w:p w14:paraId="63EE33EA">
      <w:pPr>
        <w:spacing w:line="588" w:lineRule="exact"/>
        <w:ind w:firstLine="640" w:firstLineChars="200"/>
        <w:rPr>
          <w:rFonts w:hint="eastAsia" w:ascii="黑体" w:hAnsi="黑体" w:eastAsia="黑体"/>
          <w:sz w:val="32"/>
          <w:szCs w:val="32"/>
        </w:rPr>
      </w:pPr>
      <w:r>
        <w:rPr>
          <w:rFonts w:hint="eastAsia" w:ascii="黑体" w:hAnsi="黑体" w:eastAsia="黑体"/>
          <w:sz w:val="32"/>
          <w:szCs w:val="32"/>
        </w:rPr>
        <w:t>三、部门预算构成</w:t>
      </w:r>
    </w:p>
    <w:p w14:paraId="1E9090D9">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r>
        <w:rPr>
          <w:rFonts w:hint="eastAsia" w:ascii="仿宋" w:hAnsi="仿宋" w:eastAsia="仿宋"/>
          <w:sz w:val="32"/>
          <w:szCs w:val="32"/>
          <w:lang w:val="en-US" w:eastAsia="zh-CN"/>
        </w:rPr>
        <w:t>类乌齐县城市管理局</w:t>
      </w:r>
      <w:r>
        <w:rPr>
          <w:rFonts w:hint="eastAsia" w:ascii="仿宋" w:hAnsi="仿宋" w:eastAsia="仿宋"/>
          <w:sz w:val="32"/>
          <w:szCs w:val="32"/>
        </w:rPr>
        <w:t>部门预算。</w:t>
      </w:r>
    </w:p>
    <w:p w14:paraId="74F2A423">
      <w:pPr>
        <w:spacing w:line="588" w:lineRule="exact"/>
        <w:ind w:firstLine="640" w:firstLineChars="200"/>
        <w:rPr>
          <w:rFonts w:ascii="仿宋" w:hAnsi="仿宋" w:eastAsia="仿宋"/>
          <w:sz w:val="32"/>
          <w:szCs w:val="32"/>
        </w:rPr>
      </w:pPr>
    </w:p>
    <w:p w14:paraId="53698C41">
      <w:pPr>
        <w:spacing w:line="588" w:lineRule="exact"/>
        <w:ind w:firstLine="640" w:firstLineChars="200"/>
        <w:rPr>
          <w:rFonts w:ascii="仿宋" w:hAnsi="仿宋" w:eastAsia="仿宋"/>
          <w:sz w:val="32"/>
          <w:szCs w:val="32"/>
        </w:rPr>
      </w:pPr>
    </w:p>
    <w:p w14:paraId="329DFF74">
      <w:pPr>
        <w:spacing w:line="588" w:lineRule="exact"/>
        <w:ind w:firstLine="640" w:firstLineChars="200"/>
        <w:rPr>
          <w:rFonts w:ascii="仿宋" w:hAnsi="仿宋" w:eastAsia="仿宋"/>
          <w:sz w:val="32"/>
          <w:szCs w:val="32"/>
        </w:rPr>
      </w:pPr>
    </w:p>
    <w:p w14:paraId="73AE9FA3">
      <w:pPr>
        <w:spacing w:line="588" w:lineRule="exact"/>
        <w:ind w:firstLine="640" w:firstLineChars="200"/>
        <w:jc w:val="center"/>
        <w:rPr>
          <w:rFonts w:hint="eastAsia" w:ascii="黑体" w:hAnsi="黑体" w:eastAsia="黑体"/>
          <w:sz w:val="32"/>
          <w:szCs w:val="32"/>
        </w:rPr>
      </w:pPr>
      <w:r>
        <w:rPr>
          <w:rFonts w:hint="eastAsia" w:ascii="黑体" w:hAnsi="黑体" w:eastAsia="黑体"/>
          <w:sz w:val="32"/>
          <w:szCs w:val="32"/>
        </w:rPr>
        <w:t>第二部分 2025年部门预算表</w:t>
      </w:r>
    </w:p>
    <w:p w14:paraId="36F4ABEC">
      <w:pPr>
        <w:spacing w:line="588" w:lineRule="exact"/>
        <w:ind w:firstLine="640" w:firstLineChars="200"/>
        <w:rPr>
          <w:rFonts w:ascii="方正小标宋简体" w:hAnsi="仿宋" w:eastAsia="方正小标宋简体"/>
          <w:sz w:val="32"/>
          <w:szCs w:val="32"/>
        </w:rPr>
      </w:pPr>
    </w:p>
    <w:p w14:paraId="663052FE">
      <w:pPr>
        <w:spacing w:line="588"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表格详见附件。</w:t>
      </w:r>
    </w:p>
    <w:p w14:paraId="42DD4EB8">
      <w:pPr>
        <w:spacing w:line="588" w:lineRule="exact"/>
        <w:ind w:firstLine="640" w:firstLineChars="200"/>
        <w:rPr>
          <w:rFonts w:ascii="仿宋" w:hAnsi="仿宋" w:eastAsia="仿宋"/>
          <w:sz w:val="32"/>
          <w:szCs w:val="32"/>
        </w:rPr>
      </w:pPr>
    </w:p>
    <w:p w14:paraId="32400BF0">
      <w:pPr>
        <w:spacing w:line="588" w:lineRule="exact"/>
        <w:ind w:firstLine="640" w:firstLineChars="200"/>
        <w:rPr>
          <w:rFonts w:ascii="仿宋" w:hAnsi="仿宋" w:eastAsia="仿宋"/>
          <w:sz w:val="32"/>
          <w:szCs w:val="32"/>
        </w:rPr>
      </w:pPr>
    </w:p>
    <w:p w14:paraId="4C4997C7">
      <w:pPr>
        <w:spacing w:line="588" w:lineRule="exact"/>
        <w:ind w:firstLine="640" w:firstLineChars="200"/>
        <w:rPr>
          <w:rFonts w:ascii="仿宋" w:hAnsi="仿宋" w:eastAsia="仿宋"/>
          <w:sz w:val="32"/>
          <w:szCs w:val="32"/>
        </w:rPr>
      </w:pPr>
    </w:p>
    <w:p w14:paraId="491B4D1B">
      <w:pPr>
        <w:spacing w:line="588" w:lineRule="exact"/>
        <w:ind w:firstLine="640" w:firstLineChars="200"/>
        <w:rPr>
          <w:rFonts w:ascii="仿宋" w:hAnsi="仿宋" w:eastAsia="仿宋"/>
          <w:sz w:val="32"/>
          <w:szCs w:val="32"/>
        </w:rPr>
      </w:pPr>
    </w:p>
    <w:p w14:paraId="22D1FF02">
      <w:pPr>
        <w:spacing w:line="588" w:lineRule="exact"/>
        <w:ind w:firstLine="640" w:firstLineChars="200"/>
        <w:rPr>
          <w:rFonts w:ascii="仿宋" w:hAnsi="仿宋" w:eastAsia="仿宋"/>
          <w:sz w:val="32"/>
          <w:szCs w:val="32"/>
        </w:rPr>
      </w:pPr>
    </w:p>
    <w:p w14:paraId="5073B1C4">
      <w:pPr>
        <w:spacing w:line="588" w:lineRule="exact"/>
        <w:ind w:firstLine="640" w:firstLineChars="200"/>
        <w:rPr>
          <w:rFonts w:ascii="仿宋" w:hAnsi="仿宋" w:eastAsia="仿宋"/>
          <w:sz w:val="32"/>
          <w:szCs w:val="32"/>
        </w:rPr>
      </w:pPr>
    </w:p>
    <w:p w14:paraId="4C77805F">
      <w:pPr>
        <w:spacing w:line="588" w:lineRule="exact"/>
        <w:ind w:firstLine="640" w:firstLineChars="200"/>
        <w:rPr>
          <w:rFonts w:ascii="仿宋" w:hAnsi="仿宋" w:eastAsia="仿宋"/>
          <w:sz w:val="32"/>
          <w:szCs w:val="32"/>
        </w:rPr>
      </w:pPr>
    </w:p>
    <w:p w14:paraId="0B0223E4">
      <w:pPr>
        <w:spacing w:line="588" w:lineRule="exact"/>
        <w:ind w:firstLine="640" w:firstLineChars="200"/>
        <w:rPr>
          <w:rFonts w:ascii="仿宋" w:hAnsi="仿宋" w:eastAsia="仿宋"/>
          <w:sz w:val="32"/>
          <w:szCs w:val="32"/>
        </w:rPr>
      </w:pPr>
    </w:p>
    <w:p w14:paraId="657E866D">
      <w:pPr>
        <w:spacing w:line="588" w:lineRule="exact"/>
        <w:ind w:firstLine="640" w:firstLineChars="200"/>
        <w:rPr>
          <w:rFonts w:ascii="仿宋" w:hAnsi="仿宋" w:eastAsia="仿宋"/>
          <w:sz w:val="32"/>
          <w:szCs w:val="32"/>
        </w:rPr>
      </w:pPr>
    </w:p>
    <w:p w14:paraId="4AA1FFD1">
      <w:pPr>
        <w:spacing w:line="588" w:lineRule="exact"/>
        <w:ind w:firstLine="640" w:firstLineChars="200"/>
        <w:rPr>
          <w:rFonts w:ascii="仿宋" w:hAnsi="仿宋" w:eastAsia="仿宋"/>
          <w:sz w:val="32"/>
          <w:szCs w:val="32"/>
        </w:rPr>
      </w:pPr>
    </w:p>
    <w:p w14:paraId="3C224091">
      <w:pPr>
        <w:spacing w:line="588" w:lineRule="exact"/>
        <w:ind w:firstLine="640" w:firstLineChars="200"/>
        <w:rPr>
          <w:rFonts w:ascii="仿宋" w:hAnsi="仿宋" w:eastAsia="仿宋"/>
          <w:sz w:val="32"/>
          <w:szCs w:val="32"/>
        </w:rPr>
      </w:pPr>
    </w:p>
    <w:p w14:paraId="16FB46AB">
      <w:pPr>
        <w:spacing w:line="588" w:lineRule="exact"/>
        <w:ind w:firstLine="640" w:firstLineChars="200"/>
        <w:rPr>
          <w:rFonts w:ascii="仿宋" w:hAnsi="仿宋" w:eastAsia="仿宋"/>
          <w:sz w:val="32"/>
          <w:szCs w:val="32"/>
        </w:rPr>
      </w:pPr>
    </w:p>
    <w:p w14:paraId="64129E7E">
      <w:pPr>
        <w:spacing w:line="588" w:lineRule="exact"/>
        <w:ind w:firstLine="640" w:firstLineChars="200"/>
        <w:rPr>
          <w:rFonts w:ascii="仿宋" w:hAnsi="仿宋" w:eastAsia="仿宋"/>
          <w:sz w:val="32"/>
          <w:szCs w:val="32"/>
        </w:rPr>
      </w:pPr>
    </w:p>
    <w:p w14:paraId="6B16BE29">
      <w:pPr>
        <w:spacing w:line="588" w:lineRule="exact"/>
        <w:ind w:firstLine="640" w:firstLineChars="200"/>
        <w:jc w:val="center"/>
        <w:rPr>
          <w:rFonts w:ascii="黑体" w:hAnsi="黑体" w:eastAsia="黑体"/>
          <w:sz w:val="32"/>
          <w:szCs w:val="32"/>
        </w:rPr>
      </w:pPr>
    </w:p>
    <w:p w14:paraId="371BCB84">
      <w:pPr>
        <w:spacing w:line="588" w:lineRule="exact"/>
        <w:ind w:firstLine="640" w:firstLineChars="200"/>
        <w:jc w:val="center"/>
        <w:rPr>
          <w:rFonts w:ascii="黑体" w:hAnsi="黑体" w:eastAsia="黑体"/>
          <w:sz w:val="32"/>
          <w:szCs w:val="32"/>
        </w:rPr>
      </w:pPr>
    </w:p>
    <w:p w14:paraId="6CA88633">
      <w:pPr>
        <w:spacing w:line="588" w:lineRule="exact"/>
        <w:ind w:firstLine="640" w:firstLineChars="200"/>
        <w:jc w:val="center"/>
        <w:rPr>
          <w:rFonts w:ascii="黑体" w:hAnsi="黑体" w:eastAsia="黑体"/>
          <w:sz w:val="32"/>
          <w:szCs w:val="32"/>
        </w:rPr>
      </w:pPr>
    </w:p>
    <w:p w14:paraId="30D46E00">
      <w:pPr>
        <w:spacing w:line="588" w:lineRule="exact"/>
        <w:ind w:firstLine="640" w:firstLineChars="200"/>
        <w:jc w:val="center"/>
        <w:rPr>
          <w:rFonts w:ascii="黑体" w:hAnsi="黑体" w:eastAsia="黑体"/>
          <w:sz w:val="32"/>
          <w:szCs w:val="32"/>
        </w:rPr>
      </w:pPr>
    </w:p>
    <w:p w14:paraId="7F0A1F93">
      <w:pPr>
        <w:spacing w:line="588" w:lineRule="exact"/>
        <w:ind w:firstLine="640" w:firstLineChars="200"/>
        <w:jc w:val="center"/>
        <w:rPr>
          <w:rFonts w:ascii="黑体" w:hAnsi="黑体" w:eastAsia="黑体"/>
          <w:sz w:val="32"/>
          <w:szCs w:val="32"/>
        </w:rPr>
      </w:pPr>
    </w:p>
    <w:p w14:paraId="5CF989D1">
      <w:pPr>
        <w:spacing w:line="588" w:lineRule="exact"/>
        <w:jc w:val="center"/>
        <w:rPr>
          <w:rFonts w:ascii="黑体" w:hAnsi="黑体" w:eastAsia="黑体"/>
          <w:sz w:val="40"/>
          <w:szCs w:val="32"/>
        </w:rPr>
      </w:pPr>
      <w:r>
        <w:rPr>
          <w:rFonts w:hint="eastAsia" w:ascii="黑体" w:hAnsi="黑体" w:eastAsia="黑体" w:cs="黑体"/>
          <w:sz w:val="40"/>
          <w:szCs w:val="32"/>
        </w:rPr>
        <w:t>第三部分 2025年部门预算情况说明</w:t>
      </w:r>
    </w:p>
    <w:p w14:paraId="5E568668">
      <w:pPr>
        <w:spacing w:line="588" w:lineRule="exact"/>
        <w:ind w:firstLine="640" w:firstLineChars="200"/>
        <w:rPr>
          <w:rFonts w:ascii="黑体" w:hAnsi="黑体" w:eastAsia="黑体"/>
          <w:sz w:val="32"/>
          <w:szCs w:val="32"/>
        </w:rPr>
      </w:pPr>
    </w:p>
    <w:p w14:paraId="629A3FA9">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14:paraId="574F5A52">
      <w:pPr>
        <w:spacing w:line="588"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2025年本部门收入预算864</w:t>
      </w:r>
      <w:r>
        <w:rPr>
          <w:rFonts w:hint="eastAsia" w:ascii="仿宋" w:hAnsi="仿宋" w:eastAsia="仿宋"/>
          <w:sz w:val="32"/>
          <w:szCs w:val="32"/>
          <w:lang w:val="en-US" w:eastAsia="zh-CN"/>
        </w:rPr>
        <w:t>.</w:t>
      </w:r>
      <w:r>
        <w:rPr>
          <w:rFonts w:hint="eastAsia" w:ascii="仿宋" w:hAnsi="仿宋" w:eastAsia="仿宋"/>
          <w:sz w:val="32"/>
          <w:szCs w:val="32"/>
        </w:rPr>
        <w:t>37万元，比上年</w:t>
      </w:r>
      <w:r>
        <w:rPr>
          <w:rFonts w:hint="eastAsia" w:ascii="仿宋" w:hAnsi="仿宋" w:eastAsia="仿宋"/>
          <w:sz w:val="32"/>
          <w:szCs w:val="32"/>
          <w:lang w:val="en-US" w:eastAsia="zh-CN"/>
        </w:rPr>
        <w:t>减少15.79</w:t>
      </w:r>
      <w:r>
        <w:rPr>
          <w:rFonts w:hint="eastAsia" w:ascii="仿宋" w:hAnsi="仿宋" w:eastAsia="仿宋"/>
          <w:sz w:val="32"/>
          <w:szCs w:val="32"/>
        </w:rPr>
        <w:t>万元，</w:t>
      </w:r>
      <w:r>
        <w:rPr>
          <w:rFonts w:hint="eastAsia" w:ascii="仿宋" w:hAnsi="仿宋" w:eastAsia="仿宋"/>
          <w:sz w:val="32"/>
          <w:szCs w:val="32"/>
          <w:lang w:val="en-US" w:eastAsia="zh-CN"/>
        </w:rPr>
        <w:t>减少1.79%</w:t>
      </w:r>
      <w:r>
        <w:rPr>
          <w:rFonts w:hint="eastAsia" w:ascii="仿宋" w:hAnsi="仿宋" w:eastAsia="仿宋"/>
          <w:sz w:val="32"/>
          <w:szCs w:val="32"/>
        </w:rPr>
        <w:t>，主要原因是：</w:t>
      </w:r>
      <w:r>
        <w:rPr>
          <w:rFonts w:hint="eastAsia" w:ascii="仿宋" w:hAnsi="仿宋" w:eastAsia="仿宋"/>
          <w:sz w:val="32"/>
          <w:szCs w:val="32"/>
          <w:lang w:val="en-US" w:eastAsia="zh-CN"/>
        </w:rPr>
        <w:t>2025年生态环境市政管理费（含县城区路灯运维费）</w:t>
      </w:r>
      <w:r>
        <w:rPr>
          <w:rFonts w:hint="eastAsia" w:ascii="仿宋" w:hAnsi="仿宋" w:eastAsia="仿宋"/>
          <w:sz w:val="32"/>
          <w:szCs w:val="32"/>
        </w:rPr>
        <w:t>支出预算</w:t>
      </w:r>
      <w:r>
        <w:rPr>
          <w:rFonts w:hint="eastAsia" w:ascii="仿宋" w:hAnsi="仿宋" w:eastAsia="仿宋"/>
          <w:sz w:val="32"/>
          <w:szCs w:val="32"/>
          <w:lang w:val="en-US" w:eastAsia="zh-CN"/>
        </w:rPr>
        <w:t>180</w:t>
      </w:r>
      <w:r>
        <w:rPr>
          <w:rFonts w:hint="eastAsia" w:ascii="仿宋" w:hAnsi="仿宋" w:eastAsia="仿宋"/>
          <w:sz w:val="32"/>
          <w:szCs w:val="32"/>
        </w:rPr>
        <w:t>万元，比上年</w:t>
      </w:r>
      <w:r>
        <w:rPr>
          <w:rFonts w:hint="eastAsia" w:ascii="仿宋" w:hAnsi="仿宋" w:eastAsia="仿宋"/>
          <w:sz w:val="32"/>
          <w:szCs w:val="32"/>
          <w:lang w:val="en-US" w:eastAsia="zh-CN"/>
        </w:rPr>
        <w:t>减少30</w:t>
      </w:r>
      <w:r>
        <w:rPr>
          <w:rFonts w:hint="eastAsia" w:ascii="仿宋" w:hAnsi="仿宋" w:eastAsia="仿宋"/>
          <w:sz w:val="32"/>
          <w:szCs w:val="32"/>
        </w:rPr>
        <w:t>万元，</w:t>
      </w:r>
      <w:r>
        <w:rPr>
          <w:rFonts w:hint="eastAsia" w:ascii="仿宋" w:hAnsi="仿宋" w:eastAsia="仿宋"/>
          <w:sz w:val="32"/>
          <w:szCs w:val="32"/>
          <w:lang w:val="en-US" w:eastAsia="zh-CN"/>
        </w:rPr>
        <w:t>减少14.29%；2025年生态环境公共厕所运维费</w:t>
      </w:r>
      <w:r>
        <w:rPr>
          <w:rFonts w:hint="eastAsia" w:ascii="仿宋" w:hAnsi="仿宋" w:eastAsia="仿宋"/>
          <w:sz w:val="32"/>
          <w:szCs w:val="32"/>
        </w:rPr>
        <w:t>支出预算</w:t>
      </w:r>
      <w:r>
        <w:rPr>
          <w:rFonts w:hint="eastAsia" w:ascii="仿宋" w:hAnsi="仿宋" w:eastAsia="仿宋"/>
          <w:sz w:val="32"/>
          <w:szCs w:val="32"/>
          <w:lang w:val="en-US" w:eastAsia="zh-CN"/>
        </w:rPr>
        <w:t>50万元，</w:t>
      </w:r>
      <w:r>
        <w:rPr>
          <w:rFonts w:hint="eastAsia" w:ascii="仿宋" w:hAnsi="仿宋" w:eastAsia="仿宋"/>
          <w:sz w:val="32"/>
          <w:szCs w:val="32"/>
        </w:rPr>
        <w:t>比上年</w:t>
      </w:r>
      <w:r>
        <w:rPr>
          <w:rFonts w:hint="eastAsia" w:ascii="仿宋" w:hAnsi="仿宋" w:eastAsia="仿宋"/>
          <w:sz w:val="32"/>
          <w:szCs w:val="32"/>
          <w:lang w:val="en-US" w:eastAsia="zh-CN"/>
        </w:rPr>
        <w:t>减少2</w:t>
      </w:r>
      <w:r>
        <w:rPr>
          <w:rFonts w:hint="eastAsia" w:ascii="仿宋" w:hAnsi="仿宋" w:eastAsia="仿宋"/>
          <w:sz w:val="32"/>
          <w:szCs w:val="32"/>
        </w:rPr>
        <w:t>万元，</w:t>
      </w:r>
      <w:r>
        <w:rPr>
          <w:rFonts w:hint="eastAsia" w:ascii="仿宋" w:hAnsi="仿宋" w:eastAsia="仿宋"/>
          <w:sz w:val="32"/>
          <w:szCs w:val="32"/>
          <w:lang w:val="en-US" w:eastAsia="zh-CN"/>
        </w:rPr>
        <w:t>减少3.85%；2025年人员经费预算支出256.11万元，</w:t>
      </w:r>
      <w:r>
        <w:rPr>
          <w:rFonts w:hint="eastAsia" w:ascii="仿宋" w:hAnsi="仿宋" w:eastAsia="仿宋"/>
          <w:sz w:val="32"/>
          <w:szCs w:val="32"/>
        </w:rPr>
        <w:t>比上年</w:t>
      </w:r>
      <w:r>
        <w:rPr>
          <w:rFonts w:hint="eastAsia" w:ascii="仿宋" w:hAnsi="仿宋" w:eastAsia="仿宋"/>
          <w:sz w:val="32"/>
          <w:szCs w:val="32"/>
          <w:lang w:val="en-US" w:eastAsia="zh-CN"/>
        </w:rPr>
        <w:t>增加18</w:t>
      </w:r>
      <w:r>
        <w:rPr>
          <w:rFonts w:hint="eastAsia" w:ascii="仿宋" w:hAnsi="仿宋" w:eastAsia="仿宋"/>
          <w:sz w:val="32"/>
          <w:szCs w:val="32"/>
        </w:rPr>
        <w:t>万元，</w:t>
      </w:r>
      <w:r>
        <w:rPr>
          <w:rFonts w:hint="eastAsia" w:ascii="仿宋" w:hAnsi="仿宋" w:eastAsia="仿宋"/>
          <w:sz w:val="32"/>
          <w:szCs w:val="32"/>
          <w:lang w:val="en-US" w:eastAsia="zh-CN"/>
        </w:rPr>
        <w:t>增加7.56%；2025年商品和服务支出预算支出11.21万元，</w:t>
      </w:r>
      <w:r>
        <w:rPr>
          <w:rFonts w:hint="eastAsia" w:ascii="仿宋" w:hAnsi="仿宋" w:eastAsia="仿宋"/>
          <w:sz w:val="32"/>
          <w:szCs w:val="32"/>
        </w:rPr>
        <w:t>比上年</w:t>
      </w:r>
      <w:r>
        <w:rPr>
          <w:rFonts w:hint="eastAsia" w:ascii="仿宋" w:hAnsi="仿宋" w:eastAsia="仿宋"/>
          <w:sz w:val="32"/>
          <w:szCs w:val="32"/>
          <w:lang w:val="en-US" w:eastAsia="zh-CN"/>
        </w:rPr>
        <w:t>减少1.78</w:t>
      </w:r>
      <w:r>
        <w:rPr>
          <w:rFonts w:hint="eastAsia" w:ascii="仿宋" w:hAnsi="仿宋" w:eastAsia="仿宋"/>
          <w:sz w:val="32"/>
          <w:szCs w:val="32"/>
        </w:rPr>
        <w:t>万元，</w:t>
      </w:r>
      <w:r>
        <w:rPr>
          <w:rFonts w:hint="eastAsia" w:ascii="仿宋" w:hAnsi="仿宋" w:eastAsia="仿宋"/>
          <w:sz w:val="32"/>
          <w:szCs w:val="32"/>
          <w:lang w:val="en-US" w:eastAsia="zh-CN"/>
        </w:rPr>
        <w:t>减少13.70%；</w:t>
      </w:r>
    </w:p>
    <w:p w14:paraId="32F20E48">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14:paraId="036D53A4">
      <w:pPr>
        <w:spacing w:line="588"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2025年本部门财政拨款安排“三公”经费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p>
    <w:p w14:paraId="1151FD81">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14:paraId="0F8DE56B">
      <w:pPr>
        <w:spacing w:line="588"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年，本部门机关运行经费安排</w:t>
      </w:r>
      <w:r>
        <w:rPr>
          <w:rFonts w:hint="eastAsia" w:ascii="仿宋" w:hAnsi="仿宋" w:eastAsia="仿宋"/>
          <w:sz w:val="32"/>
          <w:szCs w:val="32"/>
          <w:lang w:val="en-US" w:eastAsia="zh-CN"/>
        </w:rPr>
        <w:t>11.21</w:t>
      </w:r>
      <w:r>
        <w:rPr>
          <w:rFonts w:hint="eastAsia" w:ascii="仿宋" w:hAnsi="仿宋" w:eastAsia="仿宋"/>
          <w:sz w:val="32"/>
          <w:szCs w:val="32"/>
        </w:rPr>
        <w:t>万元，比上年减少</w:t>
      </w:r>
      <w:r>
        <w:rPr>
          <w:rFonts w:hint="eastAsia" w:ascii="仿宋" w:hAnsi="仿宋" w:eastAsia="仿宋"/>
          <w:sz w:val="32"/>
          <w:szCs w:val="32"/>
          <w:lang w:val="en-US" w:eastAsia="zh-CN"/>
        </w:rPr>
        <w:t>1.78</w:t>
      </w:r>
      <w:r>
        <w:rPr>
          <w:rFonts w:hint="eastAsia" w:ascii="仿宋" w:hAnsi="仿宋" w:eastAsia="仿宋"/>
          <w:sz w:val="32"/>
          <w:szCs w:val="32"/>
        </w:rPr>
        <w:t>万元，下降</w:t>
      </w:r>
      <w:r>
        <w:rPr>
          <w:rFonts w:hint="eastAsia" w:ascii="仿宋" w:hAnsi="仿宋" w:eastAsia="仿宋"/>
          <w:sz w:val="32"/>
          <w:szCs w:val="32"/>
          <w:lang w:val="en-US" w:eastAsia="zh-CN"/>
        </w:rPr>
        <w:t>13.70</w:t>
      </w:r>
      <w:r>
        <w:rPr>
          <w:rFonts w:hint="eastAsia" w:ascii="仿宋" w:hAnsi="仿宋" w:eastAsia="仿宋"/>
          <w:sz w:val="32"/>
          <w:szCs w:val="32"/>
        </w:rPr>
        <w:t>%，主要原因是：</w:t>
      </w:r>
      <w:r>
        <w:rPr>
          <w:rFonts w:hint="eastAsia" w:ascii="仿宋" w:hAnsi="仿宋" w:eastAsia="仿宋"/>
          <w:sz w:val="32"/>
          <w:szCs w:val="32"/>
          <w:lang w:val="en-US" w:eastAsia="zh-CN"/>
        </w:rPr>
        <w:t>单位2025年未预算公务用车维护维修费</w:t>
      </w:r>
      <w:r>
        <w:rPr>
          <w:rFonts w:hint="eastAsia" w:ascii="仿宋" w:hAnsi="仿宋" w:eastAsia="仿宋"/>
          <w:sz w:val="32"/>
          <w:szCs w:val="32"/>
        </w:rPr>
        <w:t>。</w:t>
      </w:r>
    </w:p>
    <w:p w14:paraId="073E6C83">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14:paraId="6E65CC1C">
      <w:pPr>
        <w:spacing w:line="588"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2025年本部门政府采购安排</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p>
    <w:p w14:paraId="459F7BEA">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14:paraId="77E8A809">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r>
        <w:rPr>
          <w:rFonts w:hint="eastAsia" w:ascii="仿宋" w:hAnsi="仿宋" w:eastAsia="仿宋"/>
          <w:sz w:val="32"/>
          <w:szCs w:val="32"/>
          <w:lang w:val="en-US" w:eastAsia="zh-CN"/>
        </w:rPr>
        <w:t>0</w:t>
      </w:r>
      <w:r>
        <w:rPr>
          <w:rFonts w:hint="eastAsia" w:ascii="仿宋" w:hAnsi="仿宋" w:eastAsia="仿宋"/>
          <w:sz w:val="32"/>
          <w:szCs w:val="32"/>
        </w:rPr>
        <w:t>平方米，车辆</w:t>
      </w:r>
      <w:r>
        <w:rPr>
          <w:rFonts w:hint="eastAsia" w:ascii="仿宋" w:hAnsi="仿宋" w:eastAsia="仿宋"/>
          <w:sz w:val="32"/>
          <w:szCs w:val="32"/>
          <w:lang w:val="en-US" w:eastAsia="zh-CN"/>
        </w:rPr>
        <w:t>4</w:t>
      </w:r>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sz w:val="32"/>
          <w:szCs w:val="32"/>
          <w:lang w:val="en-US" w:eastAsia="zh-CN"/>
        </w:rPr>
        <w:t>0</w:t>
      </w:r>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lang w:val="en-US" w:eastAsia="zh-CN"/>
        </w:rPr>
        <w:t>0</w:t>
      </w:r>
      <w:r>
        <w:rPr>
          <w:rFonts w:hint="eastAsia" w:ascii="仿宋" w:hAnsi="仿宋" w:eastAsia="仿宋"/>
          <w:sz w:val="32"/>
          <w:szCs w:val="32"/>
        </w:rPr>
        <w:t>台（套）。本年度拟购置固定资产</w:t>
      </w:r>
      <w:r>
        <w:rPr>
          <w:rFonts w:hint="eastAsia" w:ascii="仿宋" w:hAnsi="仿宋" w:eastAsia="仿宋"/>
          <w:sz w:val="32"/>
          <w:szCs w:val="32"/>
          <w:lang w:val="en-US" w:eastAsia="zh-CN"/>
        </w:rPr>
        <w:t>89</w:t>
      </w:r>
      <w:r>
        <w:rPr>
          <w:rFonts w:hint="eastAsia" w:ascii="仿宋" w:hAnsi="仿宋" w:eastAsia="仿宋"/>
          <w:sz w:val="32"/>
          <w:szCs w:val="32"/>
        </w:rPr>
        <w:t>万元，主要是：</w:t>
      </w:r>
      <w:r>
        <w:rPr>
          <w:rFonts w:hint="eastAsia" w:ascii="仿宋" w:hAnsi="仿宋" w:eastAsia="仿宋"/>
          <w:sz w:val="32"/>
          <w:szCs w:val="32"/>
          <w:lang w:val="en-US" w:eastAsia="zh-CN"/>
        </w:rPr>
        <w:t>拟购置</w:t>
      </w:r>
      <w:r>
        <w:rPr>
          <w:rFonts w:hint="eastAsia" w:ascii="仿宋" w:hAnsi="仿宋" w:eastAsia="仿宋"/>
          <w:sz w:val="32"/>
          <w:szCs w:val="32"/>
        </w:rPr>
        <w:t>垃圾分类亭</w:t>
      </w:r>
      <w:r>
        <w:rPr>
          <w:rFonts w:hint="eastAsia" w:ascii="仿宋" w:hAnsi="仿宋" w:eastAsia="仿宋"/>
          <w:sz w:val="32"/>
          <w:szCs w:val="32"/>
          <w:lang w:val="en-US" w:eastAsia="zh-CN"/>
        </w:rPr>
        <w:t>50个，不锈钢四分类果皮箱120个，垃圾收集斗40个，餐厨垃圾收集桶300个</w:t>
      </w:r>
      <w:r>
        <w:rPr>
          <w:rFonts w:hint="eastAsia" w:ascii="仿宋" w:hAnsi="仿宋" w:eastAsia="仿宋"/>
          <w:sz w:val="32"/>
          <w:szCs w:val="32"/>
        </w:rPr>
        <w:t>。</w:t>
      </w:r>
    </w:p>
    <w:p w14:paraId="1EBE38D0">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14:paraId="5C090993">
      <w:pPr>
        <w:spacing w:line="588" w:lineRule="exact"/>
        <w:ind w:firstLine="640" w:firstLineChars="200"/>
        <w:rPr>
          <w:rFonts w:ascii="仿宋" w:hAnsi="仿宋" w:eastAsia="仿宋"/>
          <w:sz w:val="32"/>
          <w:szCs w:val="32"/>
        </w:rPr>
      </w:pPr>
      <w:r>
        <w:rPr>
          <w:rFonts w:hint="eastAsia" w:ascii="仿宋" w:hAnsi="仿宋" w:eastAsia="仿宋"/>
          <w:sz w:val="32"/>
          <w:szCs w:val="32"/>
        </w:rPr>
        <w:t>2025年，实行绩效目标管理项目</w:t>
      </w:r>
      <w:r>
        <w:rPr>
          <w:rFonts w:hint="eastAsia" w:ascii="仿宋" w:hAnsi="仿宋" w:eastAsia="仿宋"/>
          <w:sz w:val="32"/>
          <w:szCs w:val="32"/>
          <w:lang w:val="en-US" w:eastAsia="zh-CN"/>
        </w:rPr>
        <w:t>14</w:t>
      </w:r>
      <w:r>
        <w:rPr>
          <w:rFonts w:hint="eastAsia" w:ascii="仿宋" w:hAnsi="仿宋" w:eastAsia="仿宋"/>
          <w:sz w:val="32"/>
          <w:szCs w:val="32"/>
        </w:rPr>
        <w:t>个，资金</w:t>
      </w:r>
      <w:r>
        <w:rPr>
          <w:rFonts w:hint="eastAsia" w:ascii="仿宋" w:hAnsi="仿宋" w:eastAsia="仿宋"/>
          <w:sz w:val="32"/>
          <w:szCs w:val="32"/>
          <w:lang w:val="en-US" w:eastAsia="zh-CN"/>
        </w:rPr>
        <w:t>864.37</w:t>
      </w:r>
      <w:r>
        <w:rPr>
          <w:rFonts w:hint="eastAsia" w:ascii="仿宋" w:hAnsi="仿宋" w:eastAsia="仿宋"/>
          <w:sz w:val="32"/>
          <w:szCs w:val="32"/>
        </w:rPr>
        <w:t>万元，实现项目支出绩效目标管理全覆盖。其中本部门重点项目绩效目标情况如下：</w:t>
      </w:r>
    </w:p>
    <w:tbl>
      <w:tblPr>
        <w:tblStyle w:val="7"/>
        <w:tblW w:w="10317"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2"/>
        <w:gridCol w:w="2273"/>
        <w:gridCol w:w="5592"/>
      </w:tblGrid>
      <w:tr w14:paraId="0CD3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2452" w:type="dxa"/>
            <w:vAlign w:val="center"/>
          </w:tcPr>
          <w:p w14:paraId="3EEBE902">
            <w:pPr>
              <w:spacing w:line="588" w:lineRule="exact"/>
              <w:ind w:firstLine="420" w:firstLineChars="200"/>
              <w:jc w:val="center"/>
              <w:rPr>
                <w:rFonts w:ascii="黑体" w:hAnsi="黑体" w:eastAsia="黑体"/>
                <w:sz w:val="21"/>
                <w:szCs w:val="21"/>
              </w:rPr>
            </w:pPr>
            <w:r>
              <w:rPr>
                <w:rFonts w:hint="eastAsia" w:ascii="黑体" w:hAnsi="黑体" w:eastAsia="黑体"/>
                <w:sz w:val="21"/>
                <w:szCs w:val="21"/>
              </w:rPr>
              <w:t>重点项目</w:t>
            </w:r>
          </w:p>
        </w:tc>
        <w:tc>
          <w:tcPr>
            <w:tcW w:w="2273" w:type="dxa"/>
            <w:vAlign w:val="center"/>
          </w:tcPr>
          <w:p w14:paraId="22B32AF6">
            <w:pPr>
              <w:spacing w:line="588" w:lineRule="exact"/>
              <w:ind w:firstLine="420" w:firstLineChars="200"/>
              <w:jc w:val="center"/>
              <w:rPr>
                <w:rFonts w:ascii="黑体" w:hAnsi="黑体" w:eastAsia="黑体"/>
                <w:sz w:val="21"/>
                <w:szCs w:val="21"/>
              </w:rPr>
            </w:pPr>
            <w:r>
              <w:rPr>
                <w:rFonts w:hint="eastAsia" w:ascii="黑体" w:hAnsi="黑体" w:eastAsia="黑体"/>
                <w:sz w:val="21"/>
                <w:szCs w:val="21"/>
              </w:rPr>
              <w:t>预算数（单位：万元）</w:t>
            </w:r>
          </w:p>
        </w:tc>
        <w:tc>
          <w:tcPr>
            <w:tcW w:w="5592" w:type="dxa"/>
            <w:vAlign w:val="center"/>
          </w:tcPr>
          <w:p w14:paraId="13F622CE">
            <w:pPr>
              <w:spacing w:line="588" w:lineRule="exact"/>
              <w:ind w:firstLine="420" w:firstLineChars="200"/>
              <w:jc w:val="center"/>
              <w:rPr>
                <w:rFonts w:ascii="黑体" w:hAnsi="黑体" w:eastAsia="黑体"/>
                <w:sz w:val="21"/>
                <w:szCs w:val="21"/>
              </w:rPr>
            </w:pPr>
            <w:r>
              <w:rPr>
                <w:rFonts w:hint="eastAsia" w:ascii="黑体" w:hAnsi="黑体" w:eastAsia="黑体"/>
                <w:sz w:val="21"/>
                <w:szCs w:val="21"/>
              </w:rPr>
              <w:t>绩效目标</w:t>
            </w:r>
          </w:p>
        </w:tc>
      </w:tr>
      <w:tr w14:paraId="02A3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2452" w:type="dxa"/>
          </w:tcPr>
          <w:p w14:paraId="3A87B01A">
            <w:pPr>
              <w:spacing w:line="588" w:lineRule="exact"/>
              <w:ind w:firstLine="420" w:firstLineChars="200"/>
              <w:rPr>
                <w:rFonts w:ascii="仿宋" w:hAnsi="仿宋" w:eastAsia="仿宋"/>
                <w:sz w:val="21"/>
                <w:szCs w:val="21"/>
              </w:rPr>
            </w:pPr>
            <w:r>
              <w:rPr>
                <w:rFonts w:hint="eastAsia" w:ascii="仿宋" w:hAnsi="仿宋" w:eastAsia="仿宋"/>
                <w:sz w:val="21"/>
                <w:szCs w:val="21"/>
              </w:rPr>
              <w:t>环境卫生人员经费</w:t>
            </w:r>
          </w:p>
        </w:tc>
        <w:tc>
          <w:tcPr>
            <w:tcW w:w="2273" w:type="dxa"/>
          </w:tcPr>
          <w:p w14:paraId="2732019C">
            <w:pPr>
              <w:spacing w:line="588" w:lineRule="exact"/>
              <w:ind w:firstLine="420" w:firstLineChars="200"/>
              <w:rPr>
                <w:rFonts w:hint="default" w:ascii="仿宋" w:hAnsi="仿宋" w:eastAsia="仿宋"/>
                <w:sz w:val="21"/>
                <w:szCs w:val="21"/>
                <w:lang w:val="en-US" w:eastAsia="zh-CN"/>
              </w:rPr>
            </w:pPr>
            <w:r>
              <w:rPr>
                <w:rFonts w:hint="eastAsia" w:ascii="仿宋" w:hAnsi="仿宋" w:eastAsia="仿宋"/>
                <w:sz w:val="21"/>
                <w:szCs w:val="21"/>
                <w:lang w:val="en-US" w:eastAsia="zh-CN"/>
              </w:rPr>
              <w:t>181.05</w:t>
            </w:r>
          </w:p>
        </w:tc>
        <w:tc>
          <w:tcPr>
            <w:tcW w:w="5592" w:type="dxa"/>
          </w:tcPr>
          <w:p w14:paraId="28C02D83">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21"/>
                <w:szCs w:val="21"/>
              </w:rPr>
            </w:pPr>
            <w:r>
              <w:rPr>
                <w:rFonts w:hint="eastAsia" w:ascii="仿宋_GB2312" w:hAnsi="仿宋_GB2312" w:eastAsia="仿宋_GB2312" w:cs="仿宋_GB2312"/>
                <w:sz w:val="21"/>
                <w:szCs w:val="21"/>
              </w:rPr>
              <w:t>县城市管理局临时工编制数71人，人均月工资2100元，以及2025年年底一次性养老保险单位配套金300元/人。</w:t>
            </w:r>
          </w:p>
        </w:tc>
      </w:tr>
      <w:tr w14:paraId="2367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9" w:hRule="atLeast"/>
        </w:trPr>
        <w:tc>
          <w:tcPr>
            <w:tcW w:w="2452" w:type="dxa"/>
          </w:tcPr>
          <w:p w14:paraId="76233FFD">
            <w:pPr>
              <w:spacing w:line="588" w:lineRule="exact"/>
              <w:ind w:firstLine="420" w:firstLineChars="200"/>
              <w:rPr>
                <w:rFonts w:ascii="仿宋" w:hAnsi="仿宋" w:eastAsia="仿宋"/>
                <w:sz w:val="21"/>
                <w:szCs w:val="21"/>
              </w:rPr>
            </w:pPr>
            <w:r>
              <w:rPr>
                <w:rFonts w:hint="eastAsia" w:ascii="仿宋" w:hAnsi="仿宋" w:eastAsia="仿宋"/>
                <w:sz w:val="21"/>
                <w:szCs w:val="21"/>
              </w:rPr>
              <w:t>生态环境县垃圾填埋场运维费</w:t>
            </w:r>
          </w:p>
        </w:tc>
        <w:tc>
          <w:tcPr>
            <w:tcW w:w="2273" w:type="dxa"/>
          </w:tcPr>
          <w:p w14:paraId="1DE47905">
            <w:pPr>
              <w:spacing w:line="588" w:lineRule="exact"/>
              <w:ind w:firstLine="420" w:firstLineChars="200"/>
              <w:rPr>
                <w:rFonts w:hint="default" w:ascii="仿宋" w:hAnsi="仿宋" w:eastAsia="仿宋"/>
                <w:sz w:val="21"/>
                <w:szCs w:val="21"/>
                <w:lang w:val="en-US" w:eastAsia="zh-CN"/>
              </w:rPr>
            </w:pPr>
            <w:r>
              <w:rPr>
                <w:rFonts w:hint="eastAsia" w:ascii="仿宋" w:hAnsi="仿宋" w:eastAsia="仿宋"/>
                <w:sz w:val="21"/>
                <w:szCs w:val="21"/>
                <w:lang w:val="en-US" w:eastAsia="zh-CN"/>
              </w:rPr>
              <w:t>171</w:t>
            </w:r>
          </w:p>
        </w:tc>
        <w:tc>
          <w:tcPr>
            <w:tcW w:w="5592" w:type="dxa"/>
          </w:tcPr>
          <w:p w14:paraId="097D8251">
            <w:pPr>
              <w:keepNext w:val="0"/>
              <w:keepLines w:val="0"/>
              <w:pageBreakBefore w:val="0"/>
              <w:widowControl w:val="0"/>
              <w:numPr>
                <w:ilvl w:val="0"/>
                <w:numId w:val="1"/>
              </w:numPr>
              <w:kinsoku/>
              <w:wordWrap/>
              <w:overflowPunct/>
              <w:topLinePunct w:val="0"/>
              <w:autoSpaceDE/>
              <w:autoSpaceDN/>
              <w:bidi w:val="0"/>
              <w:adjustRightInd/>
              <w:snapToGrid/>
              <w:spacing w:line="576" w:lineRule="exact"/>
              <w:textAlignment w:val="auto"/>
              <w:rPr>
                <w:rFonts w:ascii="仿宋" w:hAnsi="仿宋" w:eastAsia="仿宋"/>
                <w:sz w:val="21"/>
                <w:szCs w:val="21"/>
              </w:rPr>
            </w:pPr>
            <w:r>
              <w:rPr>
                <w:rFonts w:hint="eastAsia" w:ascii="仿宋_GB2312" w:hAnsi="仿宋_GB2312" w:eastAsia="仿宋_GB2312" w:cs="仿宋_GB2312"/>
                <w:sz w:val="21"/>
                <w:szCs w:val="21"/>
              </w:rPr>
              <w:t>垃圾填埋场运维</w:t>
            </w:r>
            <w:r>
              <w:rPr>
                <w:rFonts w:hint="eastAsia" w:ascii="仿宋_GB2312" w:hAnsi="仿宋_GB2312" w:eastAsia="仿宋_GB2312" w:cs="仿宋_GB2312"/>
                <w:sz w:val="21"/>
                <w:szCs w:val="21"/>
                <w:lang w:val="en-US" w:eastAsia="zh-CN"/>
              </w:rPr>
              <w:t>概况</w:t>
            </w:r>
            <w:r>
              <w:rPr>
                <w:rFonts w:hint="eastAsia" w:ascii="仿宋_GB2312" w:hAnsi="仿宋_GB2312" w:eastAsia="仿宋_GB2312" w:cs="仿宋_GB2312"/>
                <w:sz w:val="21"/>
                <w:szCs w:val="21"/>
              </w:rPr>
              <w:t>。维护类乌齐县生活垃圾填埋场从生活垃圾的收集运输、进场、碾压、覆土等生活垃圾无害化处理的8个车辆油料费、车辆维修费及1台挖掘机、1台装载机运行费，以及垃圾填埋场渗滤池、厂区基础设施的运行维护保障。2.垃圾填埋场年度环境检测</w:t>
            </w:r>
            <w:r>
              <w:rPr>
                <w:rFonts w:hint="eastAsia" w:ascii="仿宋_GB2312" w:hAnsi="仿宋_GB2312" w:eastAsia="仿宋_GB2312" w:cs="仿宋_GB2312"/>
                <w:sz w:val="21"/>
                <w:szCs w:val="21"/>
                <w:lang w:val="en-US" w:eastAsia="zh-CN"/>
              </w:rPr>
              <w:t>概况</w:t>
            </w:r>
            <w:r>
              <w:rPr>
                <w:rFonts w:hint="eastAsia" w:ascii="仿宋_GB2312" w:hAnsi="仿宋_GB2312" w:eastAsia="仿宋_GB2312" w:cs="仿宋_GB2312"/>
                <w:sz w:val="21"/>
                <w:szCs w:val="21"/>
              </w:rPr>
              <w:t>。做好</w:t>
            </w:r>
            <w:r>
              <w:rPr>
                <w:rFonts w:hint="eastAsia" w:ascii="仿宋_GB2312" w:hAnsi="仿宋_GB2312" w:eastAsia="仿宋_GB2312" w:cs="仿宋_GB2312"/>
                <w:sz w:val="21"/>
                <w:szCs w:val="21"/>
                <w:lang w:val="en-US" w:eastAsia="zh-CN"/>
              </w:rPr>
              <w:t>2025年</w:t>
            </w:r>
            <w:r>
              <w:rPr>
                <w:rFonts w:hint="eastAsia" w:ascii="仿宋_GB2312" w:hAnsi="仿宋_GB2312" w:eastAsia="仿宋_GB2312" w:cs="仿宋_GB2312"/>
                <w:sz w:val="21"/>
                <w:szCs w:val="21"/>
              </w:rPr>
              <w:t>4个季度生活垃圾填埋环境质量检测并出具检测报告的经费保障。</w:t>
            </w:r>
          </w:p>
        </w:tc>
      </w:tr>
      <w:tr w14:paraId="0EB4D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dxa"/>
          </w:tcPr>
          <w:p w14:paraId="703AC90D">
            <w:pPr>
              <w:spacing w:line="588" w:lineRule="exact"/>
              <w:ind w:firstLine="420" w:firstLineChars="200"/>
              <w:rPr>
                <w:rFonts w:ascii="仿宋" w:hAnsi="仿宋" w:eastAsia="仿宋"/>
                <w:sz w:val="21"/>
                <w:szCs w:val="21"/>
              </w:rPr>
            </w:pPr>
            <w:r>
              <w:rPr>
                <w:rFonts w:hint="eastAsia" w:ascii="仿宋" w:hAnsi="仿宋" w:eastAsia="仿宋"/>
                <w:sz w:val="21"/>
                <w:szCs w:val="21"/>
              </w:rPr>
              <w:t>生态环境市政管理费（含县城区路灯运维费）</w:t>
            </w:r>
          </w:p>
        </w:tc>
        <w:tc>
          <w:tcPr>
            <w:tcW w:w="2273" w:type="dxa"/>
          </w:tcPr>
          <w:p w14:paraId="24860877">
            <w:pPr>
              <w:spacing w:line="588" w:lineRule="exact"/>
              <w:ind w:firstLine="420" w:firstLineChars="200"/>
              <w:rPr>
                <w:rFonts w:hint="default" w:ascii="仿宋" w:hAnsi="仿宋" w:eastAsia="仿宋"/>
                <w:sz w:val="21"/>
                <w:szCs w:val="21"/>
                <w:lang w:val="en-US" w:eastAsia="zh-CN"/>
              </w:rPr>
            </w:pPr>
            <w:r>
              <w:rPr>
                <w:rFonts w:hint="eastAsia" w:ascii="仿宋" w:hAnsi="仿宋" w:eastAsia="仿宋"/>
                <w:sz w:val="21"/>
                <w:szCs w:val="21"/>
                <w:lang w:val="en-US" w:eastAsia="zh-CN"/>
              </w:rPr>
              <w:t>180</w:t>
            </w:r>
          </w:p>
        </w:tc>
        <w:tc>
          <w:tcPr>
            <w:tcW w:w="5592" w:type="dxa"/>
          </w:tcPr>
          <w:p w14:paraId="05E1904F">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1.县城区主次干道市政路灯的日常运行和维护。做好县城县城市政照明路灯的每月电费支付及损坏路灯的及时维护维修。同时，做好县城红绿灯的运维管理。</w:t>
            </w:r>
          </w:p>
          <w:p w14:paraId="5A798539">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2.市政车辆运维维护管理。做好翻动车、三菱执法车、面包执法车、2个洒水车、2辆吸粪车等市政车辆的日常运维。</w:t>
            </w:r>
          </w:p>
          <w:p w14:paraId="0137FFB8">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sz w:val="21"/>
                <w:szCs w:val="21"/>
              </w:rPr>
            </w:pPr>
            <w:r>
              <w:rPr>
                <w:rFonts w:hint="eastAsia" w:ascii="仿宋_GB2312" w:hAnsi="仿宋_GB2312" w:eastAsia="仿宋_GB2312" w:cs="仿宋_GB2312"/>
                <w:sz w:val="21"/>
                <w:szCs w:val="21"/>
                <w:lang w:val="en-US" w:eastAsia="zh-CN"/>
              </w:rPr>
              <w:t>3.市政运维费。做好县城市政排污管网、公共广场等市政公共基础设施的维护维修。</w:t>
            </w:r>
          </w:p>
        </w:tc>
      </w:tr>
      <w:tr w14:paraId="3EDDB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1" w:hRule="atLeast"/>
        </w:trPr>
        <w:tc>
          <w:tcPr>
            <w:tcW w:w="2452" w:type="dxa"/>
          </w:tcPr>
          <w:p w14:paraId="477A05E7">
            <w:pPr>
              <w:spacing w:line="588" w:lineRule="exact"/>
              <w:ind w:firstLine="420" w:firstLineChars="200"/>
              <w:rPr>
                <w:rFonts w:ascii="仿宋" w:hAnsi="仿宋" w:eastAsia="仿宋"/>
                <w:sz w:val="21"/>
                <w:szCs w:val="21"/>
              </w:rPr>
            </w:pPr>
            <w:r>
              <w:rPr>
                <w:rFonts w:hint="eastAsia" w:ascii="仿宋" w:hAnsi="仿宋" w:eastAsia="仿宋"/>
                <w:sz w:val="21"/>
                <w:szCs w:val="21"/>
              </w:rPr>
              <w:t>生态环境城市执法人员经费（流浪狗收容站）</w:t>
            </w:r>
          </w:p>
        </w:tc>
        <w:tc>
          <w:tcPr>
            <w:tcW w:w="2273" w:type="dxa"/>
          </w:tcPr>
          <w:p w14:paraId="3840EA21">
            <w:pPr>
              <w:spacing w:line="588" w:lineRule="exact"/>
              <w:ind w:firstLine="420" w:firstLineChars="200"/>
              <w:rPr>
                <w:rFonts w:hint="default" w:ascii="仿宋" w:hAnsi="仿宋" w:eastAsia="仿宋"/>
                <w:sz w:val="21"/>
                <w:szCs w:val="21"/>
                <w:lang w:val="en-US" w:eastAsia="zh-CN"/>
              </w:rPr>
            </w:pPr>
            <w:r>
              <w:rPr>
                <w:rFonts w:hint="eastAsia" w:ascii="仿宋" w:hAnsi="仿宋" w:eastAsia="仿宋"/>
                <w:sz w:val="21"/>
                <w:szCs w:val="21"/>
                <w:lang w:val="en-US" w:eastAsia="zh-CN"/>
              </w:rPr>
              <w:t>15</w:t>
            </w:r>
          </w:p>
        </w:tc>
        <w:tc>
          <w:tcPr>
            <w:tcW w:w="5592" w:type="dxa"/>
          </w:tcPr>
          <w:p w14:paraId="3335984C">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1.执法人员执法业务培训。组织对单位执法人员（含协管人员）的城市执法业务培训，提高执法业务能力。</w:t>
            </w:r>
          </w:p>
          <w:p w14:paraId="477D2B5A">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2.流浪狗抓捕和收容管理。委托第三方机构，做好县城及周边流浪狗的抓捕和收容。同时，聘请当地3名临时人员对类乌齐县流浪狗收容站进行日常管护。</w:t>
            </w:r>
          </w:p>
          <w:p w14:paraId="3A4EB5EB">
            <w:pPr>
              <w:spacing w:line="588" w:lineRule="exact"/>
              <w:ind w:firstLine="420" w:firstLineChars="200"/>
              <w:rPr>
                <w:rFonts w:ascii="仿宋" w:hAnsi="仿宋" w:eastAsia="仿宋"/>
                <w:sz w:val="21"/>
                <w:szCs w:val="21"/>
              </w:rPr>
            </w:pPr>
          </w:p>
        </w:tc>
      </w:tr>
      <w:tr w14:paraId="2C9DD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dxa"/>
          </w:tcPr>
          <w:p w14:paraId="09198C2D">
            <w:pPr>
              <w:spacing w:line="588" w:lineRule="exact"/>
              <w:ind w:firstLine="420" w:firstLineChars="200"/>
              <w:rPr>
                <w:rFonts w:ascii="仿宋" w:hAnsi="仿宋" w:eastAsia="仿宋"/>
                <w:sz w:val="21"/>
                <w:szCs w:val="21"/>
              </w:rPr>
            </w:pPr>
            <w:r>
              <w:rPr>
                <w:rFonts w:hint="eastAsia" w:ascii="仿宋" w:hAnsi="仿宋" w:eastAsia="仿宋"/>
                <w:sz w:val="21"/>
                <w:szCs w:val="21"/>
              </w:rPr>
              <w:t>生态环境公共厕所运维费</w:t>
            </w:r>
          </w:p>
        </w:tc>
        <w:tc>
          <w:tcPr>
            <w:tcW w:w="2273" w:type="dxa"/>
          </w:tcPr>
          <w:p w14:paraId="03193A33">
            <w:pPr>
              <w:spacing w:line="588" w:lineRule="exact"/>
              <w:ind w:firstLine="420" w:firstLineChars="200"/>
              <w:rPr>
                <w:rFonts w:hint="default" w:ascii="仿宋" w:hAnsi="仿宋" w:eastAsia="仿宋"/>
                <w:sz w:val="21"/>
                <w:szCs w:val="21"/>
                <w:lang w:val="en-US" w:eastAsia="zh-CN"/>
              </w:rPr>
            </w:pPr>
            <w:r>
              <w:rPr>
                <w:rFonts w:hint="eastAsia" w:ascii="仿宋" w:hAnsi="仿宋" w:eastAsia="仿宋"/>
                <w:sz w:val="21"/>
                <w:szCs w:val="21"/>
                <w:lang w:val="en-US" w:eastAsia="zh-CN"/>
              </w:rPr>
              <w:t>50</w:t>
            </w:r>
          </w:p>
        </w:tc>
        <w:tc>
          <w:tcPr>
            <w:tcW w:w="5592" w:type="dxa"/>
          </w:tcPr>
          <w:p w14:paraId="717BC38D">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维护22个县城及乡镇革命厕所，以及县城区13个旱厕日常运行管理。</w:t>
            </w:r>
          </w:p>
          <w:p w14:paraId="28B336DC">
            <w:pPr>
              <w:spacing w:line="588" w:lineRule="exact"/>
              <w:ind w:firstLine="420" w:firstLineChars="200"/>
              <w:rPr>
                <w:rFonts w:ascii="仿宋" w:hAnsi="仿宋" w:eastAsia="仿宋"/>
                <w:sz w:val="21"/>
                <w:szCs w:val="21"/>
              </w:rPr>
            </w:pPr>
          </w:p>
        </w:tc>
      </w:tr>
    </w:tbl>
    <w:p w14:paraId="41493EC1">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14:paraId="3BEDE864">
      <w:pPr>
        <w:widowControl/>
        <w:spacing w:line="588" w:lineRule="exact"/>
        <w:jc w:val="center"/>
        <w:rPr>
          <w:rFonts w:hint="eastAsia" w:ascii="仿宋" w:hAnsi="仿宋" w:eastAsia="仿宋"/>
          <w:sz w:val="32"/>
          <w:szCs w:val="32"/>
        </w:rPr>
      </w:pPr>
      <w:r>
        <w:rPr>
          <w:rFonts w:hint="eastAsia" w:ascii="仿宋" w:hAnsi="仿宋" w:eastAsia="仿宋"/>
          <w:sz w:val="32"/>
          <w:szCs w:val="32"/>
          <w:lang w:val="en-US" w:eastAsia="zh-CN"/>
        </w:rPr>
        <w:t>类乌齐县城市管理局成立至今无任何</w:t>
      </w:r>
      <w:r>
        <w:rPr>
          <w:rFonts w:hint="eastAsia" w:ascii="仿宋" w:hAnsi="仿宋" w:eastAsia="仿宋"/>
          <w:sz w:val="32"/>
          <w:szCs w:val="32"/>
        </w:rPr>
        <w:t>政府债务。</w:t>
      </w:r>
    </w:p>
    <w:p w14:paraId="2F6F2D5F">
      <w:pPr>
        <w:widowControl/>
        <w:spacing w:line="588" w:lineRule="exact"/>
        <w:jc w:val="center"/>
        <w:rPr>
          <w:rFonts w:hint="eastAsia" w:ascii="仿宋" w:hAnsi="仿宋" w:eastAsia="仿宋"/>
          <w:sz w:val="32"/>
          <w:szCs w:val="32"/>
        </w:rPr>
      </w:pPr>
    </w:p>
    <w:p w14:paraId="542A729F">
      <w:pPr>
        <w:widowControl/>
        <w:spacing w:line="588" w:lineRule="exact"/>
        <w:jc w:val="center"/>
        <w:rPr>
          <w:rFonts w:hint="eastAsia" w:ascii="仿宋" w:hAnsi="仿宋" w:eastAsia="仿宋"/>
          <w:sz w:val="32"/>
          <w:szCs w:val="32"/>
        </w:rPr>
      </w:pPr>
    </w:p>
    <w:p w14:paraId="5FD9FC0B">
      <w:pPr>
        <w:widowControl/>
        <w:spacing w:line="588" w:lineRule="exact"/>
        <w:jc w:val="center"/>
        <w:rPr>
          <w:rFonts w:hint="eastAsia" w:ascii="仿宋" w:hAnsi="仿宋" w:eastAsia="仿宋"/>
          <w:sz w:val="32"/>
          <w:szCs w:val="32"/>
        </w:rPr>
      </w:pPr>
    </w:p>
    <w:p w14:paraId="060CA07E">
      <w:pPr>
        <w:widowControl/>
        <w:spacing w:line="588" w:lineRule="exact"/>
        <w:jc w:val="center"/>
        <w:rPr>
          <w:rFonts w:ascii="方正小标宋简体" w:hAnsi="仿宋" w:eastAsia="方正小标宋简体"/>
          <w:sz w:val="32"/>
          <w:szCs w:val="32"/>
        </w:rPr>
      </w:pPr>
      <w:r>
        <w:rPr>
          <w:rFonts w:hint="eastAsia" w:ascii="黑体" w:hAnsi="黑体" w:eastAsia="黑体" w:cs="黑体"/>
          <w:sz w:val="40"/>
          <w:szCs w:val="32"/>
        </w:rPr>
        <w:t>第四部分  名词解释</w:t>
      </w:r>
    </w:p>
    <w:p w14:paraId="52082E40">
      <w:pPr>
        <w:spacing w:line="588" w:lineRule="exact"/>
        <w:ind w:firstLine="640" w:firstLineChars="200"/>
        <w:rPr>
          <w:rFonts w:ascii="黑体" w:hAnsi="黑体" w:eastAsia="黑体"/>
          <w:sz w:val="32"/>
          <w:szCs w:val="32"/>
        </w:rPr>
      </w:pPr>
    </w:p>
    <w:p w14:paraId="1735CC67">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14:paraId="75B7AA34">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1D1F93F0">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14:paraId="1EEEE5DE">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14:paraId="2589576B">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14:paraId="0E3040A5">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7D0FB6BA">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14:paraId="1C31E940">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387EE148">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14:paraId="747ABAFF">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14:paraId="47FA44F9">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14:paraId="6B230E2B">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p w14:paraId="41621104"/>
    <w:sectPr>
      <w:headerReference r:id="rId3" w:type="default"/>
      <w:footerReference r:id="rId4" w:type="default"/>
      <w:footerReference r:id="rId5" w:type="even"/>
      <w:pgSz w:w="11906" w:h="16838"/>
      <w:pgMar w:top="2098" w:right="1531" w:bottom="2041"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fpicons">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69132">
    <w:pPr>
      <w:pStyle w:val="3"/>
      <w:framePr w:wrap="around" w:vAnchor="text" w:hAnchor="margin" w:xAlign="center" w:y="1"/>
      <w:rPr>
        <w:rStyle w:val="9"/>
        <w:rFonts w:ascii="宋体" w:hAnsi="宋体" w:eastAsia="宋体"/>
        <w:sz w:val="24"/>
        <w:szCs w:val="24"/>
      </w:rPr>
    </w:pPr>
    <w:r>
      <w:rPr>
        <w:rStyle w:val="9"/>
        <w:rFonts w:ascii="宋体" w:hAnsi="宋体" w:eastAsia="宋体"/>
        <w:sz w:val="24"/>
        <w:szCs w:val="24"/>
      </w:rPr>
      <w:fldChar w:fldCharType="begin"/>
    </w:r>
    <w:r>
      <w:rPr>
        <w:rStyle w:val="9"/>
        <w:rFonts w:ascii="宋体" w:hAnsi="宋体" w:eastAsia="宋体"/>
        <w:sz w:val="24"/>
        <w:szCs w:val="24"/>
      </w:rPr>
      <w:instrText xml:space="preserve">PAGE  </w:instrText>
    </w:r>
    <w:r>
      <w:rPr>
        <w:rStyle w:val="9"/>
        <w:rFonts w:ascii="宋体" w:hAnsi="宋体" w:eastAsia="宋体"/>
        <w:sz w:val="24"/>
        <w:szCs w:val="24"/>
      </w:rPr>
      <w:fldChar w:fldCharType="separate"/>
    </w:r>
    <w:r>
      <w:rPr>
        <w:rStyle w:val="9"/>
        <w:rFonts w:ascii="宋体" w:hAnsi="宋体" w:eastAsia="宋体"/>
        <w:sz w:val="24"/>
        <w:szCs w:val="24"/>
      </w:rPr>
      <w:t>- 7 -</w:t>
    </w:r>
    <w:r>
      <w:rPr>
        <w:rStyle w:val="9"/>
        <w:rFonts w:ascii="宋体" w:hAnsi="宋体" w:eastAsia="宋体"/>
        <w:sz w:val="24"/>
        <w:szCs w:val="24"/>
      </w:rPr>
      <w:fldChar w:fldCharType="end"/>
    </w:r>
  </w:p>
  <w:p w14:paraId="759417A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DA527">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136320A7">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9647">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41F76"/>
    <w:multiLevelType w:val="singleLevel"/>
    <w:tmpl w:val="98941F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MWZjMzE2ZDRlMzJiOGJiMmEwZmE5MTk2YzlhNzcifQ=="/>
    <w:docVar w:name="KSO_WPS_MARK_KEY" w:val="f754c518-e509-448f-87c2-3079ac5c6dbc"/>
  </w:docVars>
  <w:rsids>
    <w:rsidRoot w:val="075427B3"/>
    <w:rsid w:val="03DE4014"/>
    <w:rsid w:val="075427B3"/>
    <w:rsid w:val="08E67957"/>
    <w:rsid w:val="2D334D49"/>
    <w:rsid w:val="3BBC6E93"/>
    <w:rsid w:val="475071C9"/>
    <w:rsid w:val="778B7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oc 1"/>
    <w:basedOn w:val="1"/>
    <w:next w:val="1"/>
    <w:unhideWhenUsed/>
    <w:qFormat/>
    <w:uiPriority w:val="39"/>
    <w:pPr>
      <w:ind w:firstLine="0" w:firstLineChars="0"/>
    </w:pPr>
    <w:rPr>
      <w:rFonts w:eastAsia="仿宋"/>
      <w:b/>
      <w:bCs/>
      <w:color w:val="000000"/>
      <w:kern w:val="0"/>
      <w:sz w:val="28"/>
      <w:szCs w:val="2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FollowedHyperlink"/>
    <w:basedOn w:val="8"/>
    <w:uiPriority w:val="0"/>
    <w:rPr>
      <w:color w:val="000000"/>
      <w:u w:val="none"/>
    </w:rPr>
  </w:style>
  <w:style w:type="character" w:styleId="11">
    <w:name w:val="Hyperlink"/>
    <w:basedOn w:val="8"/>
    <w:uiPriority w:val="0"/>
    <w:rPr>
      <w:color w:val="000000"/>
      <w:u w:val="none"/>
    </w:rPr>
  </w:style>
  <w:style w:type="paragraph" w:styleId="12">
    <w:name w:val=""/>
    <w:basedOn w:val="1"/>
    <w:next w:val="1"/>
    <w:uiPriority w:val="0"/>
    <w:pPr>
      <w:pBdr>
        <w:bottom w:val="single" w:color="auto" w:sz="6" w:space="1"/>
      </w:pBdr>
      <w:jc w:val="center"/>
    </w:pPr>
    <w:rPr>
      <w:rFonts w:ascii="Arial" w:eastAsia="宋体"/>
      <w:vanish/>
      <w:sz w:val="16"/>
    </w:rPr>
  </w:style>
  <w:style w:type="paragraph" w:styleId="13">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3650</Words>
  <Characters>3806</Characters>
  <Lines>0</Lines>
  <Paragraphs>0</Paragraphs>
  <TotalTime>0</TotalTime>
  <ScaleCrop>false</ScaleCrop>
  <LinksUpToDate>false</LinksUpToDate>
  <CharactersWithSpaces>3830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2025-04-24T08:16:00Z</dcterms:created>
  <dc:creator>101</dc:creator>
  <cp:lastModifiedBy>ཐར་ལམ་བཀྲ་ཤིས་</cp:lastModifiedBy>
  <cp:lastPrinted>2025-04-25T04:51:00Z</cp:lastPrinted>
  <dcterms:modified xsi:type="dcterms:W3CDTF">2025-04-27T09:57:53Z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D57E5D6D02F94F1DB2CA3F1D216FAA65_13</vt:lpwstr>
  </property>
  <property fmtid="{D5CDD505-2E9C-101B-9397-08002B2CF9AE}" pid="4" name="KSOTemplateDocerSaveRecord">
    <vt:lpwstr>eyJoZGlkIjoiMjllOWI5NWM0NjdlMzgzZDMzZWJmMzg3ZDZhNzAzMTciLCJ1c2VySWQiOiIyMDIxNjQ4OTAifQ==</vt:lpwstr>
  </property>
</Properties>
</file>